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2058" w:rsidRDefault="005F2058">
      <w:pPr>
        <w:pStyle w:val="1"/>
        <w:spacing w:before="0" w:after="0" w:line="590" w:lineRule="exact"/>
        <w:jc w:val="center"/>
        <w:rPr>
          <w:rFonts w:ascii="方正小标宋简体" w:eastAsia="方正小标宋简体" w:hAnsi="方正小标宋简体" w:cs="方正小标宋简体"/>
          <w:b w:val="0"/>
          <w:bCs/>
        </w:rPr>
      </w:pPr>
    </w:p>
    <w:p w:rsidR="005F2058" w:rsidRDefault="005F2058">
      <w:pPr>
        <w:pStyle w:val="1"/>
        <w:spacing w:before="0" w:after="0" w:line="590" w:lineRule="exact"/>
        <w:jc w:val="center"/>
        <w:rPr>
          <w:rFonts w:ascii="方正小标宋简体" w:eastAsia="方正小标宋简体" w:hAnsi="方正小标宋简体" w:cs="方正小标宋简体"/>
          <w:b w:val="0"/>
          <w:bCs/>
        </w:rPr>
      </w:pPr>
    </w:p>
    <w:p w:rsidR="005F2058" w:rsidRDefault="00787012">
      <w:pPr>
        <w:pStyle w:val="1"/>
        <w:spacing w:before="0" w:after="0" w:line="590" w:lineRule="exact"/>
        <w:jc w:val="center"/>
        <w:rPr>
          <w:rFonts w:ascii="方正小标宋简体" w:eastAsia="方正小标宋简体" w:hAnsi="方正小标宋简体" w:cs="方正小标宋简体"/>
          <w:b w:val="0"/>
          <w:bCs/>
        </w:rPr>
      </w:pPr>
      <w:r>
        <w:rPr>
          <w:rFonts w:ascii="方正小标宋简体" w:eastAsia="方正小标宋简体" w:hAnsi="方正小标宋简体" w:cs="方正小标宋简体" w:hint="eastAsia"/>
          <w:b w:val="0"/>
          <w:bCs/>
        </w:rPr>
        <w:t>关于印发《淮南市工伤职工康复确认</w:t>
      </w:r>
    </w:p>
    <w:p w:rsidR="005F2058" w:rsidRDefault="00787012">
      <w:pPr>
        <w:pStyle w:val="1"/>
        <w:spacing w:before="0" w:after="0" w:line="590" w:lineRule="exact"/>
        <w:jc w:val="center"/>
        <w:rPr>
          <w:rFonts w:ascii="方正小标宋简体" w:eastAsia="方正小标宋简体" w:hAnsi="方正小标宋简体" w:cs="方正小标宋简体"/>
          <w:b w:val="0"/>
          <w:bCs/>
        </w:rPr>
      </w:pPr>
      <w:r>
        <w:rPr>
          <w:rFonts w:ascii="方正小标宋简体" w:eastAsia="方正小标宋简体" w:hAnsi="方正小标宋简体" w:cs="方正小标宋简体" w:hint="eastAsia"/>
          <w:b w:val="0"/>
          <w:bCs/>
        </w:rPr>
        <w:t>暂行办法》的通知</w:t>
      </w:r>
    </w:p>
    <w:p w:rsidR="005F2058" w:rsidRDefault="00787012">
      <w:pPr>
        <w:spacing w:line="590" w:lineRule="exact"/>
        <w:jc w:val="center"/>
        <w:rPr>
          <w:rFonts w:ascii="宋体" w:eastAsia="宋体" w:hAnsi="宋体" w:cs="宋体"/>
          <w:sz w:val="32"/>
          <w:szCs w:val="32"/>
        </w:rPr>
      </w:pPr>
      <w:r>
        <w:rPr>
          <w:rFonts w:ascii="CESI仿宋-GB2312" w:eastAsia="CESI仿宋-GB2312" w:hAnsi="CESI仿宋-GB2312" w:cs="CESI仿宋-GB2312" w:hint="eastAsia"/>
          <w:spacing w:val="-10"/>
          <w:sz w:val="32"/>
          <w:szCs w:val="32"/>
        </w:rPr>
        <w:t>淮人社秘〔</w:t>
      </w:r>
      <w:r>
        <w:rPr>
          <w:rFonts w:ascii="Times New Roman" w:eastAsia="方正仿宋_GBK" w:hAnsi="Times New Roman" w:cs="Times New Roman" w:hint="eastAsia"/>
          <w:snapToGrid/>
          <w:sz w:val="32"/>
          <w:szCs w:val="32"/>
          <w:shd w:val="clear" w:color="auto" w:fill="FFFFFF"/>
        </w:rPr>
        <w:t>2010</w:t>
      </w:r>
      <w:r>
        <w:rPr>
          <w:rFonts w:ascii="CESI仿宋-GB2312" w:eastAsia="CESI仿宋-GB2312" w:hAnsi="CESI仿宋-GB2312" w:cs="CESI仿宋-GB2312" w:hint="eastAsia"/>
          <w:spacing w:val="-10"/>
          <w:sz w:val="32"/>
          <w:szCs w:val="32"/>
        </w:rPr>
        <w:t>〕</w:t>
      </w:r>
      <w:r>
        <w:rPr>
          <w:rFonts w:ascii="Times New Roman" w:eastAsia="方正仿宋_GBK" w:hAnsi="Times New Roman" w:cs="Times New Roman" w:hint="eastAsia"/>
          <w:snapToGrid/>
          <w:sz w:val="32"/>
          <w:szCs w:val="32"/>
          <w:shd w:val="clear" w:color="auto" w:fill="FFFFFF"/>
        </w:rPr>
        <w:t>291</w:t>
      </w:r>
      <w:r>
        <w:rPr>
          <w:rFonts w:ascii="CESI仿宋-GB2312" w:eastAsia="CESI仿宋-GB2312" w:hAnsi="CESI仿宋-GB2312" w:cs="CESI仿宋-GB2312" w:hint="eastAsia"/>
          <w:spacing w:val="-10"/>
          <w:sz w:val="32"/>
          <w:szCs w:val="32"/>
        </w:rPr>
        <w:t>号</w:t>
      </w:r>
    </w:p>
    <w:p w:rsidR="005F2058" w:rsidRDefault="005F2058">
      <w:pPr>
        <w:spacing w:line="305" w:lineRule="auto"/>
      </w:pPr>
    </w:p>
    <w:p w:rsidR="005F2058" w:rsidRDefault="005F2058">
      <w:pPr>
        <w:spacing w:line="306" w:lineRule="auto"/>
      </w:pPr>
    </w:p>
    <w:p w:rsidR="005F2058" w:rsidRDefault="00787012">
      <w:pPr>
        <w:spacing w:line="590" w:lineRule="exact"/>
        <w:jc w:val="both"/>
        <w:rPr>
          <w:rFonts w:ascii="CESI仿宋-GB2312" w:eastAsia="CESI仿宋-GB2312" w:hAnsi="CESI仿宋-GB2312" w:cs="CESI仿宋-GB2312"/>
          <w:sz w:val="32"/>
          <w:szCs w:val="32"/>
        </w:rPr>
      </w:pPr>
      <w:r>
        <w:rPr>
          <w:rFonts w:ascii="CESI仿宋-GB2312" w:eastAsia="CESI仿宋-GB2312" w:hAnsi="CESI仿宋-GB2312" w:cs="CESI仿宋-GB2312" w:hint="eastAsia"/>
          <w:spacing w:val="-10"/>
          <w:sz w:val="32"/>
          <w:szCs w:val="32"/>
        </w:rPr>
        <w:t>工伤康复定点医疗机构、各参保单位：</w:t>
      </w:r>
    </w:p>
    <w:p w:rsidR="005F2058" w:rsidRDefault="00787012">
      <w:pPr>
        <w:spacing w:line="590" w:lineRule="exact"/>
        <w:ind w:firstLineChars="200" w:firstLine="656"/>
        <w:jc w:val="both"/>
        <w:rPr>
          <w:rFonts w:ascii="CESI仿宋-GB2312" w:eastAsia="CESI仿宋-GB2312" w:hAnsi="CESI仿宋-GB2312" w:cs="CESI仿宋-GB2312"/>
          <w:sz w:val="32"/>
          <w:szCs w:val="32"/>
        </w:rPr>
      </w:pPr>
      <w:r>
        <w:rPr>
          <w:rFonts w:ascii="CESI仿宋-GB2312" w:eastAsia="CESI仿宋-GB2312" w:hAnsi="CESI仿宋-GB2312" w:cs="CESI仿宋-GB2312" w:hint="eastAsia"/>
          <w:spacing w:val="8"/>
          <w:sz w:val="32"/>
          <w:szCs w:val="32"/>
        </w:rPr>
        <w:t>为推进我市工伤康复事业健康发展，规范工伤康复管理工</w:t>
      </w:r>
      <w:r>
        <w:rPr>
          <w:rFonts w:ascii="CESI仿宋-GB2312" w:eastAsia="CESI仿宋-GB2312" w:hAnsi="CESI仿宋-GB2312" w:cs="CESI仿宋-GB2312" w:hint="eastAsia"/>
          <w:spacing w:val="6"/>
          <w:sz w:val="32"/>
          <w:szCs w:val="32"/>
        </w:rPr>
        <w:t xml:space="preserve"> </w:t>
      </w:r>
      <w:r>
        <w:rPr>
          <w:rFonts w:ascii="CESI仿宋-GB2312" w:eastAsia="CESI仿宋-GB2312" w:hAnsi="CESI仿宋-GB2312" w:cs="CESI仿宋-GB2312" w:hint="eastAsia"/>
          <w:spacing w:val="-5"/>
          <w:sz w:val="32"/>
          <w:szCs w:val="32"/>
        </w:rPr>
        <w:t>作，根据《安徽省工伤康复管理暂行办法》等有关规定，市人力</w:t>
      </w:r>
      <w:r>
        <w:rPr>
          <w:rFonts w:ascii="CESI仿宋-GB2312" w:eastAsia="CESI仿宋-GB2312" w:hAnsi="CESI仿宋-GB2312" w:cs="CESI仿宋-GB2312" w:hint="eastAsia"/>
          <w:spacing w:val="6"/>
          <w:sz w:val="32"/>
          <w:szCs w:val="32"/>
        </w:rPr>
        <w:t xml:space="preserve"> </w:t>
      </w:r>
      <w:r>
        <w:rPr>
          <w:rFonts w:ascii="CESI仿宋-GB2312" w:eastAsia="CESI仿宋-GB2312" w:hAnsi="CESI仿宋-GB2312" w:cs="CESI仿宋-GB2312" w:hint="eastAsia"/>
          <w:spacing w:val="20"/>
          <w:sz w:val="32"/>
          <w:szCs w:val="32"/>
        </w:rPr>
        <w:t>资源和社会保障局制定了《淮南市工伤职工康复确认暂</w:t>
      </w:r>
      <w:r>
        <w:rPr>
          <w:rFonts w:ascii="CESI仿宋-GB2312" w:eastAsia="CESI仿宋-GB2312" w:hAnsi="CESI仿宋-GB2312" w:cs="CESI仿宋-GB2312" w:hint="eastAsia"/>
          <w:spacing w:val="19"/>
          <w:sz w:val="32"/>
          <w:szCs w:val="32"/>
        </w:rPr>
        <w:t>行办</w:t>
      </w:r>
      <w:r>
        <w:rPr>
          <w:rFonts w:ascii="CESI仿宋-GB2312" w:eastAsia="CESI仿宋-GB2312" w:hAnsi="CESI仿宋-GB2312" w:cs="CESI仿宋-GB2312" w:hint="eastAsia"/>
          <w:spacing w:val="-7"/>
          <w:sz w:val="32"/>
          <w:szCs w:val="32"/>
        </w:rPr>
        <w:t>法》。现将《办法》印发给你们，请认真贯彻执</w:t>
      </w:r>
      <w:r>
        <w:rPr>
          <w:rFonts w:ascii="CESI仿宋-GB2312" w:eastAsia="CESI仿宋-GB2312" w:hAnsi="CESI仿宋-GB2312" w:cs="CESI仿宋-GB2312" w:hint="eastAsia"/>
          <w:spacing w:val="-8"/>
          <w:sz w:val="32"/>
          <w:szCs w:val="32"/>
        </w:rPr>
        <w:t>行。</w:t>
      </w:r>
    </w:p>
    <w:p w:rsidR="005F2058" w:rsidRDefault="005F2058">
      <w:pPr>
        <w:spacing w:line="590" w:lineRule="exact"/>
        <w:ind w:firstLineChars="200" w:firstLine="640"/>
        <w:jc w:val="both"/>
        <w:rPr>
          <w:rFonts w:ascii="CESI仿宋-GB2312" w:eastAsia="CESI仿宋-GB2312" w:hAnsi="CESI仿宋-GB2312" w:cs="CESI仿宋-GB2312"/>
          <w:sz w:val="32"/>
          <w:szCs w:val="32"/>
        </w:rPr>
      </w:pPr>
    </w:p>
    <w:p w:rsidR="005F2058" w:rsidRDefault="005F2058">
      <w:pPr>
        <w:spacing w:line="590" w:lineRule="exact"/>
        <w:ind w:firstLineChars="200" w:firstLine="640"/>
        <w:jc w:val="both"/>
        <w:rPr>
          <w:rFonts w:ascii="CESI仿宋-GB2312" w:eastAsia="CESI仿宋-GB2312" w:hAnsi="CESI仿宋-GB2312" w:cs="CESI仿宋-GB2312"/>
          <w:sz w:val="32"/>
          <w:szCs w:val="32"/>
        </w:rPr>
      </w:pPr>
    </w:p>
    <w:p w:rsidR="005F2058" w:rsidRDefault="005F2058">
      <w:pPr>
        <w:spacing w:line="590" w:lineRule="exact"/>
        <w:ind w:firstLineChars="200" w:firstLine="640"/>
        <w:jc w:val="both"/>
        <w:rPr>
          <w:rFonts w:ascii="CESI仿宋-GB2312" w:eastAsia="CESI仿宋-GB2312" w:hAnsi="CESI仿宋-GB2312" w:cs="CESI仿宋-GB2312"/>
          <w:sz w:val="32"/>
          <w:szCs w:val="32"/>
        </w:rPr>
      </w:pPr>
    </w:p>
    <w:p w:rsidR="005F2058" w:rsidRDefault="00787012">
      <w:pPr>
        <w:spacing w:line="590" w:lineRule="exact"/>
        <w:ind w:firstLineChars="200" w:firstLine="550"/>
        <w:jc w:val="right"/>
        <w:sectPr w:rsidR="005F2058">
          <w:headerReference w:type="even" r:id="rId7"/>
          <w:headerReference w:type="default" r:id="rId8"/>
          <w:footerReference w:type="even" r:id="rId9"/>
          <w:footerReference w:type="default" r:id="rId10"/>
          <w:headerReference w:type="first" r:id="rId11"/>
          <w:footerReference w:type="first" r:id="rId12"/>
          <w:pgSz w:w="11900" w:h="16830"/>
          <w:pgMar w:top="2064" w:right="1361" w:bottom="1837" w:left="1587" w:header="850" w:footer="992" w:gutter="0"/>
          <w:cols w:space="720"/>
        </w:sectPr>
      </w:pPr>
      <w:r>
        <w:rPr>
          <w:rFonts w:ascii="CESI仿宋-GB2312" w:eastAsia="CESI仿宋-GB2312" w:hAnsi="CESI仿宋-GB2312" w:cs="CESI仿宋-GB2312" w:hint="eastAsia"/>
          <w:spacing w:val="-45"/>
          <w:sz w:val="32"/>
          <w:szCs w:val="32"/>
        </w:rPr>
        <w:t>二〇一</w:t>
      </w:r>
      <w:r>
        <w:rPr>
          <w:rFonts w:ascii="CESI仿宋-GB2312" w:eastAsia="CESI仿宋-GB2312" w:hAnsi="CESI仿宋-GB2312" w:cs="CESI仿宋-GB2312" w:hint="eastAsia"/>
          <w:spacing w:val="-132"/>
          <w:sz w:val="32"/>
          <w:szCs w:val="32"/>
        </w:rPr>
        <w:t xml:space="preserve"> </w:t>
      </w:r>
      <w:r>
        <w:rPr>
          <w:rFonts w:ascii="CESI仿宋-GB2312" w:eastAsia="CESI仿宋-GB2312" w:hAnsi="CESI仿宋-GB2312" w:cs="CESI仿宋-GB2312" w:hint="eastAsia"/>
          <w:spacing w:val="-45"/>
          <w:sz w:val="32"/>
          <w:szCs w:val="32"/>
        </w:rPr>
        <w:t>○年十二月二十九日</w:t>
      </w:r>
    </w:p>
    <w:p w:rsidR="005F2058" w:rsidRDefault="005F2058">
      <w:pPr>
        <w:pStyle w:val="1"/>
        <w:spacing w:before="0" w:after="0" w:line="590" w:lineRule="exact"/>
        <w:jc w:val="both"/>
        <w:rPr>
          <w:rFonts w:ascii="方正小标宋简体" w:eastAsia="方正小标宋简体" w:hAnsi="方正小标宋简体" w:cs="方正小标宋简体"/>
          <w:b w:val="0"/>
          <w:bCs/>
        </w:rPr>
      </w:pPr>
    </w:p>
    <w:p w:rsidR="005F2058" w:rsidRDefault="00787012">
      <w:pPr>
        <w:pStyle w:val="1"/>
        <w:spacing w:before="0" w:after="0" w:line="590" w:lineRule="exact"/>
        <w:jc w:val="center"/>
        <w:rPr>
          <w:rFonts w:ascii="方正小标宋_GBK" w:eastAsia="方正小标宋_GBK" w:hAnsi="方正小标宋_GBK" w:cs="方正小标宋_GBK"/>
          <w:b w:val="0"/>
          <w:bCs/>
        </w:rPr>
      </w:pPr>
      <w:r>
        <w:rPr>
          <w:rFonts w:ascii="方正小标宋_GBK" w:eastAsia="方正小标宋_GBK" w:hAnsi="方正小标宋_GBK" w:cs="方正小标宋_GBK" w:hint="eastAsia"/>
          <w:b w:val="0"/>
          <w:bCs/>
        </w:rPr>
        <w:t>淮南市工伤职工康复确认暂行办法</w:t>
      </w:r>
    </w:p>
    <w:p w:rsidR="005F2058" w:rsidRDefault="005F2058">
      <w:pPr>
        <w:rPr>
          <w:rFonts w:ascii="方正仿宋_GBK" w:eastAsia="方正仿宋_GBK" w:hAnsi="方正仿宋_GBK" w:cs="方正仿宋_GBK"/>
          <w:sz w:val="32"/>
          <w:szCs w:val="32"/>
        </w:rPr>
      </w:pPr>
    </w:p>
    <w:p w:rsidR="005F2058" w:rsidRDefault="00787012">
      <w:pPr>
        <w:spacing w:line="590" w:lineRule="exact"/>
        <w:ind w:firstLineChars="200" w:firstLine="644"/>
        <w:jc w:val="both"/>
        <w:rPr>
          <w:rFonts w:ascii="方正仿宋_GBK" w:eastAsia="方正仿宋_GBK" w:hAnsi="方正仿宋_GBK" w:cs="方正仿宋_GBK"/>
          <w:spacing w:val="2"/>
          <w:sz w:val="32"/>
          <w:szCs w:val="32"/>
        </w:rPr>
      </w:pPr>
      <w:r>
        <w:rPr>
          <w:rFonts w:ascii="方正仿宋_GBK" w:eastAsia="方正仿宋_GBK" w:hAnsi="方正仿宋_GBK" w:cs="方正仿宋_GBK" w:hint="eastAsia"/>
          <w:spacing w:val="2"/>
          <w:sz w:val="32"/>
          <w:szCs w:val="32"/>
        </w:rPr>
        <w:t>为了更好的做好我市工伤康复工作，规范工伤康复确认程</w:t>
      </w:r>
      <w:r>
        <w:rPr>
          <w:rFonts w:ascii="方正仿宋_GBK" w:eastAsia="方正仿宋_GBK" w:hAnsi="方正仿宋_GBK" w:cs="方正仿宋_GBK" w:hint="eastAsia"/>
          <w:spacing w:val="2"/>
          <w:sz w:val="32"/>
          <w:szCs w:val="32"/>
        </w:rPr>
        <w:t xml:space="preserve"> </w:t>
      </w:r>
      <w:r>
        <w:rPr>
          <w:rFonts w:ascii="方正仿宋_GBK" w:eastAsia="方正仿宋_GBK" w:hAnsi="方正仿宋_GBK" w:cs="方正仿宋_GBK" w:hint="eastAsia"/>
          <w:spacing w:val="2"/>
          <w:sz w:val="32"/>
          <w:szCs w:val="32"/>
        </w:rPr>
        <w:t>序，根据《安徽省工伤康复管理暂行办法》等有关规定制定本办法。</w:t>
      </w:r>
    </w:p>
    <w:p w:rsidR="005F2058" w:rsidRDefault="00787012">
      <w:pPr>
        <w:spacing w:line="590" w:lineRule="exact"/>
        <w:ind w:firstLineChars="200" w:firstLine="644"/>
        <w:jc w:val="both"/>
        <w:rPr>
          <w:rFonts w:ascii="方正仿宋_GBK" w:eastAsia="方正仿宋_GBK" w:hAnsi="方正仿宋_GBK" w:cs="方正仿宋_GBK"/>
          <w:sz w:val="32"/>
          <w:szCs w:val="32"/>
        </w:rPr>
      </w:pPr>
      <w:r>
        <w:rPr>
          <w:rFonts w:ascii="方正黑体_GBK" w:eastAsia="方正黑体_GBK" w:hAnsi="方正黑体_GBK" w:cs="方正黑体_GBK" w:hint="eastAsia"/>
          <w:spacing w:val="2"/>
          <w:sz w:val="32"/>
          <w:szCs w:val="32"/>
        </w:rPr>
        <w:t>一、</w:t>
      </w:r>
      <w:r>
        <w:rPr>
          <w:rFonts w:ascii="方正仿宋_GBK" w:eastAsia="方正仿宋_GBK" w:hAnsi="方正仿宋_GBK" w:cs="方正仿宋_GBK" w:hint="eastAsia"/>
          <w:spacing w:val="2"/>
          <w:sz w:val="32"/>
          <w:szCs w:val="32"/>
        </w:rPr>
        <w:t>市劳动能力鉴定委员会负责本市工伤康复对象确认、工伤康复期限确认及康复效果评估。</w:t>
      </w:r>
    </w:p>
    <w:p w:rsidR="005F2058" w:rsidRDefault="00787012">
      <w:pPr>
        <w:spacing w:line="590" w:lineRule="exact"/>
        <w:ind w:firstLineChars="200" w:firstLine="644"/>
        <w:jc w:val="both"/>
        <w:rPr>
          <w:rFonts w:ascii="方正黑体_GBK" w:eastAsia="方正黑体_GBK" w:hAnsi="方正黑体_GBK" w:cs="方正黑体_GBK"/>
          <w:spacing w:val="2"/>
          <w:sz w:val="32"/>
          <w:szCs w:val="32"/>
        </w:rPr>
      </w:pPr>
      <w:r>
        <w:rPr>
          <w:rFonts w:ascii="方正黑体_GBK" w:eastAsia="方正黑体_GBK" w:hAnsi="方正黑体_GBK" w:cs="方正黑体_GBK" w:hint="eastAsia"/>
          <w:spacing w:val="2"/>
          <w:sz w:val="32"/>
          <w:szCs w:val="32"/>
        </w:rPr>
        <w:t>二、</w:t>
      </w:r>
      <w:r>
        <w:rPr>
          <w:rFonts w:ascii="方正黑体_GBK" w:eastAsia="方正黑体_GBK" w:hAnsi="方正黑体_GBK" w:cs="方正黑体_GBK" w:hint="eastAsia"/>
          <w:spacing w:val="2"/>
          <w:sz w:val="32"/>
          <w:szCs w:val="32"/>
        </w:rPr>
        <w:t xml:space="preserve"> </w:t>
      </w:r>
      <w:r>
        <w:rPr>
          <w:rFonts w:ascii="方正黑体_GBK" w:eastAsia="方正黑体_GBK" w:hAnsi="方正黑体_GBK" w:cs="方正黑体_GBK" w:hint="eastAsia"/>
          <w:spacing w:val="2"/>
          <w:sz w:val="32"/>
          <w:szCs w:val="32"/>
        </w:rPr>
        <w:t>建立工伤康复医疗卫生专家库。</w:t>
      </w:r>
    </w:p>
    <w:p w:rsidR="005F2058" w:rsidRDefault="00787012">
      <w:pPr>
        <w:spacing w:line="590" w:lineRule="exact"/>
        <w:ind w:firstLineChars="200" w:firstLine="658"/>
        <w:jc w:val="both"/>
        <w:rPr>
          <w:rFonts w:ascii="方正仿宋_GBK" w:eastAsia="方正仿宋_GBK" w:hAnsi="方正仿宋_GBK" w:cs="方正仿宋_GBK"/>
          <w:sz w:val="32"/>
          <w:szCs w:val="32"/>
        </w:rPr>
      </w:pPr>
      <w:r>
        <w:rPr>
          <w:rFonts w:ascii="方正仿宋_GBK" w:eastAsia="方正仿宋_GBK" w:hAnsi="方正仿宋_GBK" w:cs="方正仿宋_GBK" w:hint="eastAsia"/>
          <w:spacing w:val="9"/>
          <w:sz w:val="32"/>
          <w:szCs w:val="32"/>
        </w:rPr>
        <w:t>市劳动能力鉴定委员会建立工伤康复医疗卫生专家库，根据</w:t>
      </w:r>
      <w:r>
        <w:rPr>
          <w:rFonts w:ascii="方正仿宋_GBK" w:eastAsia="方正仿宋_GBK" w:hAnsi="方正仿宋_GBK" w:cs="方正仿宋_GBK" w:hint="eastAsia"/>
          <w:spacing w:val="7"/>
          <w:sz w:val="32"/>
          <w:szCs w:val="32"/>
        </w:rPr>
        <w:t>国家制定的康复诊疗规范和工伤职工的伤情，客观、公正、准确</w:t>
      </w:r>
      <w:r>
        <w:rPr>
          <w:rFonts w:ascii="方正仿宋_GBK" w:eastAsia="方正仿宋_GBK" w:hAnsi="方正仿宋_GBK" w:cs="方正仿宋_GBK" w:hint="eastAsia"/>
          <w:spacing w:val="5"/>
          <w:sz w:val="32"/>
          <w:szCs w:val="32"/>
        </w:rPr>
        <w:t>的做出工伤职工康复价值、康复项目、康复期限确认结论。</w:t>
      </w:r>
    </w:p>
    <w:p w:rsidR="005F2058" w:rsidRDefault="00787012">
      <w:pPr>
        <w:spacing w:line="590" w:lineRule="exact"/>
        <w:ind w:firstLineChars="200" w:firstLine="644"/>
        <w:jc w:val="both"/>
        <w:rPr>
          <w:rFonts w:ascii="方正黑体_GBK" w:eastAsia="方正黑体_GBK" w:hAnsi="方正黑体_GBK" w:cs="方正黑体_GBK"/>
          <w:spacing w:val="2"/>
          <w:sz w:val="32"/>
          <w:szCs w:val="32"/>
        </w:rPr>
      </w:pPr>
      <w:r>
        <w:rPr>
          <w:rFonts w:ascii="方正黑体_GBK" w:eastAsia="方正黑体_GBK" w:hAnsi="方正黑体_GBK" w:cs="方正黑体_GBK" w:hint="eastAsia"/>
          <w:spacing w:val="2"/>
          <w:sz w:val="32"/>
          <w:szCs w:val="32"/>
        </w:rPr>
        <w:t>三、</w:t>
      </w:r>
      <w:r>
        <w:rPr>
          <w:rFonts w:ascii="方正黑体_GBK" w:eastAsia="方正黑体_GBK" w:hAnsi="方正黑体_GBK" w:cs="方正黑体_GBK" w:hint="eastAsia"/>
          <w:spacing w:val="2"/>
          <w:sz w:val="32"/>
          <w:szCs w:val="32"/>
        </w:rPr>
        <w:t xml:space="preserve"> </w:t>
      </w:r>
      <w:r>
        <w:rPr>
          <w:rFonts w:ascii="方正黑体_GBK" w:eastAsia="方正黑体_GBK" w:hAnsi="方正黑体_GBK" w:cs="方正黑体_GBK" w:hint="eastAsia"/>
          <w:spacing w:val="2"/>
          <w:sz w:val="32"/>
          <w:szCs w:val="32"/>
        </w:rPr>
        <w:t>工伤职工康复对象确认。</w:t>
      </w:r>
    </w:p>
    <w:p w:rsidR="005F2058" w:rsidRDefault="00787012">
      <w:pPr>
        <w:spacing w:line="590" w:lineRule="exact"/>
        <w:ind w:firstLineChars="200" w:firstLine="658"/>
        <w:jc w:val="both"/>
        <w:rPr>
          <w:rFonts w:ascii="方正仿宋_GBK" w:eastAsia="方正仿宋_GBK" w:hAnsi="方正仿宋_GBK" w:cs="方正仿宋_GBK"/>
          <w:sz w:val="32"/>
          <w:szCs w:val="32"/>
        </w:rPr>
      </w:pPr>
      <w:r>
        <w:rPr>
          <w:rFonts w:ascii="方正仿宋_GBK" w:eastAsia="方正仿宋_GBK" w:hAnsi="方正仿宋_GBK" w:cs="方正仿宋_GBK" w:hint="eastAsia"/>
          <w:spacing w:val="9"/>
          <w:sz w:val="32"/>
          <w:szCs w:val="32"/>
        </w:rPr>
        <w:t>经市人力资源和社会保障行政部门认定或视同工伤、具备下列条件之一的、需进行工伤康复治疗工伤职工</w:t>
      </w:r>
      <w:r>
        <w:rPr>
          <w:rFonts w:ascii="方正仿宋_GBK" w:eastAsia="方正仿宋_GBK" w:hAnsi="方正仿宋_GBK" w:cs="方正仿宋_GBK" w:hint="eastAsia"/>
          <w:spacing w:val="8"/>
          <w:sz w:val="32"/>
          <w:szCs w:val="32"/>
        </w:rPr>
        <w:t>，其本人或者近亲属、所在单位可以向市劳动能力鉴定委员会提出工伤康复治疗申</w:t>
      </w:r>
      <w:r>
        <w:rPr>
          <w:rFonts w:ascii="方正仿宋_GBK" w:eastAsia="方正仿宋_GBK" w:hAnsi="方正仿宋_GBK" w:cs="方正仿宋_GBK" w:hint="eastAsia"/>
          <w:spacing w:val="-14"/>
          <w:sz w:val="32"/>
          <w:szCs w:val="32"/>
        </w:rPr>
        <w:t>请。</w:t>
      </w:r>
    </w:p>
    <w:p w:rsidR="005F2058" w:rsidRDefault="00787012">
      <w:pPr>
        <w:spacing w:line="590" w:lineRule="exact"/>
        <w:ind w:firstLineChars="200" w:firstLine="658"/>
        <w:jc w:val="both"/>
        <w:rPr>
          <w:rFonts w:ascii="方正仿宋_GBK" w:eastAsia="方正仿宋_GBK" w:hAnsi="方正仿宋_GBK" w:cs="方正仿宋_GBK"/>
          <w:spacing w:val="9"/>
          <w:sz w:val="32"/>
          <w:szCs w:val="32"/>
        </w:rPr>
      </w:pPr>
      <w:r>
        <w:rPr>
          <w:rFonts w:ascii="方正楷体_GBK" w:eastAsia="方正楷体_GBK" w:hAnsi="方正楷体_GBK" w:cs="方正楷体_GBK" w:hint="eastAsia"/>
          <w:spacing w:val="9"/>
          <w:sz w:val="32"/>
          <w:szCs w:val="32"/>
        </w:rPr>
        <w:t>(</w:t>
      </w:r>
      <w:r>
        <w:rPr>
          <w:rFonts w:ascii="方正楷体_GBK" w:eastAsia="方正楷体_GBK" w:hAnsi="方正楷体_GBK" w:cs="方正楷体_GBK" w:hint="eastAsia"/>
          <w:spacing w:val="9"/>
          <w:sz w:val="32"/>
          <w:szCs w:val="32"/>
        </w:rPr>
        <w:t>一</w:t>
      </w:r>
      <w:r>
        <w:rPr>
          <w:rFonts w:ascii="方正楷体_GBK" w:eastAsia="方正楷体_GBK" w:hAnsi="方正楷体_GBK" w:cs="方正楷体_GBK" w:hint="eastAsia"/>
          <w:spacing w:val="9"/>
          <w:sz w:val="32"/>
          <w:szCs w:val="32"/>
        </w:rPr>
        <w:t>)</w:t>
      </w:r>
      <w:r>
        <w:rPr>
          <w:rFonts w:ascii="方正仿宋_GBK" w:eastAsia="方正仿宋_GBK" w:hAnsi="方正仿宋_GBK" w:cs="方正仿宋_GBK" w:hint="eastAsia"/>
          <w:spacing w:val="9"/>
          <w:sz w:val="32"/>
          <w:szCs w:val="32"/>
        </w:rPr>
        <w:t>工伤职工停工留薪期未满，但伤病情相对稳定，符合《工伤康复诊疗规范</w:t>
      </w:r>
      <w:r>
        <w:rPr>
          <w:rFonts w:ascii="方正仿宋_GBK" w:eastAsia="方正仿宋_GBK" w:hAnsi="方正仿宋_GBK" w:cs="方正仿宋_GBK" w:hint="eastAsia"/>
          <w:spacing w:val="9"/>
          <w:sz w:val="32"/>
          <w:szCs w:val="32"/>
        </w:rPr>
        <w:t>(</w:t>
      </w:r>
      <w:r>
        <w:rPr>
          <w:rFonts w:ascii="方正仿宋_GBK" w:eastAsia="方正仿宋_GBK" w:hAnsi="方正仿宋_GBK" w:cs="方正仿宋_GBK" w:hint="eastAsia"/>
          <w:spacing w:val="9"/>
          <w:sz w:val="32"/>
          <w:szCs w:val="32"/>
        </w:rPr>
        <w:t>试行</w:t>
      </w:r>
      <w:r>
        <w:rPr>
          <w:rFonts w:ascii="方正仿宋_GBK" w:eastAsia="方正仿宋_GBK" w:hAnsi="方正仿宋_GBK" w:cs="方正仿宋_GBK" w:hint="eastAsia"/>
          <w:spacing w:val="9"/>
          <w:sz w:val="32"/>
          <w:szCs w:val="32"/>
        </w:rPr>
        <w:t>)</w:t>
      </w:r>
      <w:r>
        <w:rPr>
          <w:rFonts w:ascii="方正仿宋_GBK" w:eastAsia="方正仿宋_GBK" w:hAnsi="方正仿宋_GBK" w:cs="方正仿宋_GBK" w:hint="eastAsia"/>
          <w:spacing w:val="9"/>
          <w:sz w:val="32"/>
          <w:szCs w:val="32"/>
        </w:rPr>
        <w:t>》规定的康复住院标准，需早期介入康复治疗的；</w:t>
      </w:r>
    </w:p>
    <w:p w:rsidR="005F2058" w:rsidRDefault="00787012">
      <w:pPr>
        <w:spacing w:line="590" w:lineRule="exact"/>
        <w:ind w:firstLineChars="200" w:firstLine="658"/>
        <w:jc w:val="both"/>
        <w:rPr>
          <w:rFonts w:ascii="方正仿宋_GBK" w:eastAsia="方正仿宋_GBK" w:hAnsi="方正仿宋_GBK" w:cs="方正仿宋_GBK"/>
          <w:spacing w:val="9"/>
          <w:sz w:val="32"/>
          <w:szCs w:val="32"/>
        </w:rPr>
      </w:pPr>
      <w:r>
        <w:rPr>
          <w:rFonts w:ascii="方正楷体_GBK" w:eastAsia="方正楷体_GBK" w:hAnsi="方正楷体_GBK" w:cs="方正楷体_GBK" w:hint="eastAsia"/>
          <w:spacing w:val="9"/>
          <w:sz w:val="32"/>
          <w:szCs w:val="32"/>
        </w:rPr>
        <w:lastRenderedPageBreak/>
        <w:t>(</w:t>
      </w:r>
      <w:r>
        <w:rPr>
          <w:rFonts w:ascii="方正楷体_GBK" w:eastAsia="方正楷体_GBK" w:hAnsi="方正楷体_GBK" w:cs="方正楷体_GBK" w:hint="eastAsia"/>
          <w:spacing w:val="9"/>
          <w:sz w:val="32"/>
          <w:szCs w:val="32"/>
        </w:rPr>
        <w:t>二</w:t>
      </w:r>
      <w:r>
        <w:rPr>
          <w:rFonts w:ascii="方正楷体_GBK" w:eastAsia="方正楷体_GBK" w:hAnsi="方正楷体_GBK" w:cs="方正楷体_GBK" w:hint="eastAsia"/>
          <w:spacing w:val="9"/>
          <w:sz w:val="32"/>
          <w:szCs w:val="32"/>
        </w:rPr>
        <w:t>)</w:t>
      </w:r>
      <w:r>
        <w:rPr>
          <w:rFonts w:ascii="方正仿宋_GBK" w:eastAsia="方正仿宋_GBK" w:hAnsi="方正仿宋_GBK" w:cs="方正仿宋_GBK" w:hint="eastAsia"/>
          <w:spacing w:val="9"/>
          <w:sz w:val="32"/>
          <w:szCs w:val="32"/>
        </w:rPr>
        <w:t>工伤职工停工留薪期已满，符合《工伤康复诊疗规范</w:t>
      </w:r>
      <w:r>
        <w:rPr>
          <w:rFonts w:ascii="方正仿宋_GBK" w:eastAsia="方正仿宋_GBK" w:hAnsi="方正仿宋_GBK" w:cs="方正仿宋_GBK" w:hint="eastAsia"/>
          <w:spacing w:val="9"/>
          <w:sz w:val="32"/>
          <w:szCs w:val="32"/>
        </w:rPr>
        <w:t>(</w:t>
      </w:r>
      <w:r>
        <w:rPr>
          <w:rFonts w:ascii="方正仿宋_GBK" w:eastAsia="方正仿宋_GBK" w:hAnsi="方正仿宋_GBK" w:cs="方正仿宋_GBK" w:hint="eastAsia"/>
          <w:spacing w:val="9"/>
          <w:sz w:val="32"/>
          <w:szCs w:val="32"/>
        </w:rPr>
        <w:t>试行</w:t>
      </w:r>
      <w:r>
        <w:rPr>
          <w:rFonts w:ascii="方正仿宋_GBK" w:eastAsia="方正仿宋_GBK" w:hAnsi="方正仿宋_GBK" w:cs="方正仿宋_GBK" w:hint="eastAsia"/>
          <w:spacing w:val="9"/>
          <w:sz w:val="32"/>
          <w:szCs w:val="32"/>
        </w:rPr>
        <w:t>)</w:t>
      </w:r>
      <w:r>
        <w:rPr>
          <w:rFonts w:ascii="方正仿宋_GBK" w:eastAsia="方正仿宋_GBK" w:hAnsi="方正仿宋_GBK" w:cs="方正仿宋_GBK" w:hint="eastAsia"/>
          <w:spacing w:val="9"/>
          <w:sz w:val="32"/>
          <w:szCs w:val="32"/>
        </w:rPr>
        <w:t>》规定的康复住院标准的。</w:t>
      </w:r>
    </w:p>
    <w:p w:rsidR="005F2058" w:rsidRDefault="00787012">
      <w:pPr>
        <w:spacing w:line="590" w:lineRule="exact"/>
        <w:ind w:firstLineChars="200" w:firstLine="644"/>
        <w:jc w:val="both"/>
        <w:rPr>
          <w:rFonts w:ascii="方正仿宋_GBK" w:eastAsia="方正仿宋_GBK" w:hAnsi="方正仿宋_GBK" w:cs="方正仿宋_GBK"/>
          <w:spacing w:val="2"/>
          <w:sz w:val="32"/>
          <w:szCs w:val="32"/>
        </w:rPr>
      </w:pPr>
      <w:r>
        <w:rPr>
          <w:rFonts w:ascii="方正黑体_GBK" w:eastAsia="方正黑体_GBK" w:hAnsi="方正黑体_GBK" w:cs="方正黑体_GBK" w:hint="eastAsia"/>
          <w:spacing w:val="2"/>
          <w:sz w:val="32"/>
          <w:szCs w:val="32"/>
        </w:rPr>
        <w:t>四、</w:t>
      </w:r>
      <w:r>
        <w:rPr>
          <w:rFonts w:ascii="方正仿宋_GBK" w:eastAsia="方正仿宋_GBK" w:hAnsi="方正仿宋_GBK" w:cs="方正仿宋_GBK" w:hint="eastAsia"/>
          <w:spacing w:val="2"/>
          <w:sz w:val="32"/>
          <w:szCs w:val="32"/>
        </w:rPr>
        <w:t>与用人单位解除或终止劳动关系的工伤职工，不再进行康复对象确认。</w:t>
      </w:r>
    </w:p>
    <w:p w:rsidR="005F2058" w:rsidRDefault="00787012">
      <w:pPr>
        <w:spacing w:line="590" w:lineRule="exact"/>
        <w:ind w:firstLineChars="200" w:firstLine="644"/>
        <w:jc w:val="both"/>
        <w:rPr>
          <w:rFonts w:ascii="方正黑体_GBK" w:eastAsia="方正黑体_GBK" w:hAnsi="方正黑体_GBK" w:cs="方正黑体_GBK"/>
          <w:spacing w:val="2"/>
          <w:sz w:val="32"/>
          <w:szCs w:val="32"/>
        </w:rPr>
      </w:pPr>
      <w:r>
        <w:rPr>
          <w:rFonts w:ascii="方正黑体_GBK" w:eastAsia="方正黑体_GBK" w:hAnsi="方正黑体_GBK" w:cs="方正黑体_GBK" w:hint="eastAsia"/>
          <w:spacing w:val="2"/>
          <w:sz w:val="32"/>
          <w:szCs w:val="32"/>
        </w:rPr>
        <w:t>五、</w:t>
      </w:r>
      <w:r>
        <w:rPr>
          <w:rFonts w:ascii="方正黑体_GBK" w:eastAsia="方正黑体_GBK" w:hAnsi="方正黑体_GBK" w:cs="方正黑体_GBK" w:hint="eastAsia"/>
          <w:spacing w:val="2"/>
          <w:sz w:val="32"/>
          <w:szCs w:val="32"/>
        </w:rPr>
        <w:t xml:space="preserve"> </w:t>
      </w:r>
      <w:r>
        <w:rPr>
          <w:rFonts w:ascii="方正黑体_GBK" w:eastAsia="方正黑体_GBK" w:hAnsi="方正黑体_GBK" w:cs="方正黑体_GBK" w:hint="eastAsia"/>
          <w:spacing w:val="2"/>
          <w:sz w:val="32"/>
          <w:szCs w:val="32"/>
        </w:rPr>
        <w:t>工伤职工康复对象确认申请。</w:t>
      </w:r>
    </w:p>
    <w:p w:rsidR="005F2058" w:rsidRDefault="00787012">
      <w:pPr>
        <w:spacing w:line="590" w:lineRule="exact"/>
        <w:ind w:firstLineChars="200" w:firstLine="644"/>
        <w:jc w:val="both"/>
        <w:rPr>
          <w:rFonts w:ascii="方正仿宋_GBK" w:eastAsia="方正仿宋_GBK" w:hAnsi="方正仿宋_GBK" w:cs="方正仿宋_GBK"/>
          <w:spacing w:val="2"/>
          <w:sz w:val="32"/>
          <w:szCs w:val="32"/>
        </w:rPr>
      </w:pPr>
      <w:r>
        <w:rPr>
          <w:rFonts w:ascii="方正仿宋_GBK" w:eastAsia="方正仿宋_GBK" w:hAnsi="方正仿宋_GBK" w:cs="方正仿宋_GBK" w:hint="eastAsia"/>
          <w:spacing w:val="2"/>
          <w:sz w:val="32"/>
          <w:szCs w:val="32"/>
        </w:rPr>
        <w:t>用人单位、工伤职工或者其直系亲属向市劳动能力鉴定委员会提出工伤康复对象确认申请，需提交以下材料：</w:t>
      </w:r>
    </w:p>
    <w:p w:rsidR="005F2058" w:rsidRDefault="00787012">
      <w:pPr>
        <w:spacing w:line="590" w:lineRule="exact"/>
        <w:ind w:firstLineChars="200" w:firstLine="658"/>
        <w:jc w:val="both"/>
        <w:rPr>
          <w:rFonts w:ascii="方正仿宋_GBK" w:eastAsia="方正仿宋_GBK" w:hAnsi="方正仿宋_GBK" w:cs="方正仿宋_GBK"/>
          <w:spacing w:val="9"/>
          <w:sz w:val="32"/>
          <w:szCs w:val="32"/>
        </w:rPr>
      </w:pPr>
      <w:r>
        <w:rPr>
          <w:rFonts w:ascii="方正楷体_GBK" w:eastAsia="方正楷体_GBK" w:hAnsi="方正楷体_GBK" w:cs="方正楷体_GBK" w:hint="eastAsia"/>
          <w:spacing w:val="9"/>
          <w:sz w:val="32"/>
          <w:szCs w:val="32"/>
        </w:rPr>
        <w:t>(</w:t>
      </w:r>
      <w:r>
        <w:rPr>
          <w:rFonts w:ascii="方正楷体_GBK" w:eastAsia="方正楷体_GBK" w:hAnsi="方正楷体_GBK" w:cs="方正楷体_GBK" w:hint="eastAsia"/>
          <w:spacing w:val="9"/>
          <w:sz w:val="32"/>
          <w:szCs w:val="32"/>
        </w:rPr>
        <w:t>一</w:t>
      </w:r>
      <w:r>
        <w:rPr>
          <w:rFonts w:ascii="方正楷体_GBK" w:eastAsia="方正楷体_GBK" w:hAnsi="方正楷体_GBK" w:cs="方正楷体_GBK" w:hint="eastAsia"/>
          <w:spacing w:val="9"/>
          <w:sz w:val="32"/>
          <w:szCs w:val="32"/>
        </w:rPr>
        <w:t>)</w:t>
      </w:r>
      <w:r>
        <w:rPr>
          <w:rFonts w:ascii="方正仿宋_GBK" w:eastAsia="方正仿宋_GBK" w:hAnsi="方正仿宋_GBK" w:cs="方正仿宋_GBK" w:hint="eastAsia"/>
          <w:spacing w:val="9"/>
          <w:sz w:val="32"/>
          <w:szCs w:val="32"/>
        </w:rPr>
        <w:t>《淮南市工伤职工康复确认申请表》</w:t>
      </w:r>
      <w:r>
        <w:rPr>
          <w:rFonts w:ascii="方正仿宋_GBK" w:eastAsia="方正仿宋_GBK" w:hAnsi="方正仿宋_GBK" w:cs="方正仿宋_GBK" w:hint="eastAsia"/>
          <w:spacing w:val="9"/>
          <w:sz w:val="32"/>
          <w:szCs w:val="32"/>
        </w:rPr>
        <w:t>(</w:t>
      </w:r>
      <w:r>
        <w:rPr>
          <w:rFonts w:ascii="方正仿宋_GBK" w:eastAsia="方正仿宋_GBK" w:hAnsi="方正仿宋_GBK" w:cs="方正仿宋_GBK" w:hint="eastAsia"/>
          <w:spacing w:val="9"/>
          <w:sz w:val="32"/>
          <w:szCs w:val="32"/>
        </w:rPr>
        <w:t>一式三份</w:t>
      </w:r>
      <w:r>
        <w:rPr>
          <w:rFonts w:ascii="方正仿宋_GBK" w:eastAsia="方正仿宋_GBK" w:hAnsi="方正仿宋_GBK" w:cs="方正仿宋_GBK" w:hint="eastAsia"/>
          <w:spacing w:val="9"/>
          <w:sz w:val="32"/>
          <w:szCs w:val="32"/>
        </w:rPr>
        <w:t>);</w:t>
      </w:r>
    </w:p>
    <w:p w:rsidR="005F2058" w:rsidRDefault="00787012">
      <w:pPr>
        <w:spacing w:line="590" w:lineRule="exact"/>
        <w:ind w:firstLineChars="200" w:firstLine="658"/>
        <w:jc w:val="both"/>
        <w:rPr>
          <w:rFonts w:ascii="方正仿宋_GBK" w:eastAsia="方正仿宋_GBK" w:hAnsi="方正仿宋_GBK" w:cs="方正仿宋_GBK"/>
          <w:spacing w:val="9"/>
          <w:sz w:val="32"/>
          <w:szCs w:val="32"/>
        </w:rPr>
      </w:pPr>
      <w:r>
        <w:rPr>
          <w:rFonts w:ascii="方正楷体_GBK" w:eastAsia="方正楷体_GBK" w:hAnsi="方正楷体_GBK" w:cs="方正楷体_GBK" w:hint="eastAsia"/>
          <w:spacing w:val="9"/>
          <w:sz w:val="32"/>
          <w:szCs w:val="32"/>
        </w:rPr>
        <w:t>(</w:t>
      </w:r>
      <w:r>
        <w:rPr>
          <w:rFonts w:ascii="方正楷体_GBK" w:eastAsia="方正楷体_GBK" w:hAnsi="方正楷体_GBK" w:cs="方正楷体_GBK" w:hint="eastAsia"/>
          <w:spacing w:val="9"/>
          <w:sz w:val="32"/>
          <w:szCs w:val="32"/>
        </w:rPr>
        <w:t>二</w:t>
      </w:r>
      <w:r>
        <w:rPr>
          <w:rFonts w:ascii="方正楷体_GBK" w:eastAsia="方正楷体_GBK" w:hAnsi="方正楷体_GBK" w:cs="方正楷体_GBK" w:hint="eastAsia"/>
          <w:spacing w:val="9"/>
          <w:sz w:val="32"/>
          <w:szCs w:val="32"/>
        </w:rPr>
        <w:t>)</w:t>
      </w:r>
      <w:r>
        <w:rPr>
          <w:rFonts w:ascii="方正仿宋_GBK" w:eastAsia="方正仿宋_GBK" w:hAnsi="方正仿宋_GBK" w:cs="方正仿宋_GBK" w:hint="eastAsia"/>
          <w:spacing w:val="9"/>
          <w:sz w:val="32"/>
          <w:szCs w:val="32"/>
        </w:rPr>
        <w:t>工伤认定结论书复印件；</w:t>
      </w:r>
    </w:p>
    <w:p w:rsidR="005F2058" w:rsidRDefault="00787012">
      <w:pPr>
        <w:spacing w:line="590" w:lineRule="exact"/>
        <w:ind w:firstLineChars="200" w:firstLine="658"/>
        <w:jc w:val="both"/>
        <w:rPr>
          <w:rFonts w:ascii="方正仿宋_GBK" w:eastAsia="方正仿宋_GBK" w:hAnsi="方正仿宋_GBK" w:cs="方正仿宋_GBK"/>
          <w:spacing w:val="9"/>
          <w:sz w:val="32"/>
          <w:szCs w:val="32"/>
        </w:rPr>
      </w:pPr>
      <w:r>
        <w:rPr>
          <w:rFonts w:ascii="方正楷体_GBK" w:eastAsia="方正楷体_GBK" w:hAnsi="方正楷体_GBK" w:cs="方正楷体_GBK" w:hint="eastAsia"/>
          <w:spacing w:val="9"/>
          <w:sz w:val="32"/>
          <w:szCs w:val="32"/>
        </w:rPr>
        <w:t>(</w:t>
      </w:r>
      <w:r>
        <w:rPr>
          <w:rFonts w:ascii="方正楷体_GBK" w:eastAsia="方正楷体_GBK" w:hAnsi="方正楷体_GBK" w:cs="方正楷体_GBK" w:hint="eastAsia"/>
          <w:spacing w:val="9"/>
          <w:sz w:val="32"/>
          <w:szCs w:val="32"/>
        </w:rPr>
        <w:t>三</w:t>
      </w:r>
      <w:r>
        <w:rPr>
          <w:rFonts w:ascii="方正楷体_GBK" w:eastAsia="方正楷体_GBK" w:hAnsi="方正楷体_GBK" w:cs="方正楷体_GBK" w:hint="eastAsia"/>
          <w:spacing w:val="9"/>
          <w:sz w:val="32"/>
          <w:szCs w:val="32"/>
        </w:rPr>
        <w:t>)</w:t>
      </w:r>
      <w:r>
        <w:rPr>
          <w:rFonts w:ascii="方正仿宋_GBK" w:eastAsia="方正仿宋_GBK" w:hAnsi="方正仿宋_GBK" w:cs="方正仿宋_GBK" w:hint="eastAsia"/>
          <w:spacing w:val="9"/>
          <w:sz w:val="32"/>
          <w:szCs w:val="32"/>
        </w:rPr>
        <w:t>工伤职工身份证复印件；</w:t>
      </w:r>
    </w:p>
    <w:p w:rsidR="005F2058" w:rsidRDefault="00787012">
      <w:pPr>
        <w:spacing w:line="590" w:lineRule="exact"/>
        <w:ind w:firstLineChars="200" w:firstLine="658"/>
        <w:jc w:val="both"/>
        <w:rPr>
          <w:rFonts w:ascii="方正仿宋_GBK" w:eastAsia="方正仿宋_GBK" w:hAnsi="方正仿宋_GBK" w:cs="方正仿宋_GBK"/>
          <w:spacing w:val="9"/>
          <w:sz w:val="32"/>
          <w:szCs w:val="32"/>
        </w:rPr>
      </w:pPr>
      <w:r>
        <w:rPr>
          <w:rFonts w:ascii="方正楷体_GBK" w:eastAsia="方正楷体_GBK" w:hAnsi="方正楷体_GBK" w:cs="方正楷体_GBK" w:hint="eastAsia"/>
          <w:spacing w:val="9"/>
          <w:sz w:val="32"/>
          <w:szCs w:val="32"/>
        </w:rPr>
        <w:t>(</w:t>
      </w:r>
      <w:r>
        <w:rPr>
          <w:rFonts w:ascii="方正楷体_GBK" w:eastAsia="方正楷体_GBK" w:hAnsi="方正楷体_GBK" w:cs="方正楷体_GBK" w:hint="eastAsia"/>
          <w:spacing w:val="9"/>
          <w:sz w:val="32"/>
          <w:szCs w:val="32"/>
        </w:rPr>
        <w:t>四</w:t>
      </w:r>
      <w:r>
        <w:rPr>
          <w:rFonts w:ascii="方正楷体_GBK" w:eastAsia="方正楷体_GBK" w:hAnsi="方正楷体_GBK" w:cs="方正楷体_GBK" w:hint="eastAsia"/>
          <w:spacing w:val="9"/>
          <w:sz w:val="32"/>
          <w:szCs w:val="32"/>
        </w:rPr>
        <w:t>)</w:t>
      </w:r>
      <w:r>
        <w:rPr>
          <w:rFonts w:ascii="方正仿宋_GBK" w:eastAsia="方正仿宋_GBK" w:hAnsi="方正仿宋_GBK" w:cs="方正仿宋_GBK" w:hint="eastAsia"/>
          <w:spacing w:val="9"/>
          <w:sz w:val="32"/>
          <w:szCs w:val="32"/>
        </w:rPr>
        <w:t>工伤医疗及相关检查资料；</w:t>
      </w:r>
    </w:p>
    <w:p w:rsidR="005F2058" w:rsidRDefault="00787012">
      <w:pPr>
        <w:spacing w:line="590" w:lineRule="exact"/>
        <w:ind w:firstLineChars="200" w:firstLine="658"/>
        <w:jc w:val="both"/>
        <w:rPr>
          <w:rFonts w:ascii="方正仿宋_GBK" w:eastAsia="方正仿宋_GBK" w:hAnsi="方正仿宋_GBK" w:cs="方正仿宋_GBK"/>
          <w:spacing w:val="9"/>
          <w:sz w:val="32"/>
          <w:szCs w:val="32"/>
        </w:rPr>
      </w:pPr>
      <w:r>
        <w:rPr>
          <w:rFonts w:ascii="方正楷体_GBK" w:eastAsia="方正楷体_GBK" w:hAnsi="方正楷体_GBK" w:cs="方正楷体_GBK" w:hint="eastAsia"/>
          <w:spacing w:val="9"/>
          <w:sz w:val="32"/>
          <w:szCs w:val="32"/>
        </w:rPr>
        <w:t>(</w:t>
      </w:r>
      <w:r>
        <w:rPr>
          <w:rFonts w:ascii="方正楷体_GBK" w:eastAsia="方正楷体_GBK" w:hAnsi="方正楷体_GBK" w:cs="方正楷体_GBK" w:hint="eastAsia"/>
          <w:spacing w:val="9"/>
          <w:sz w:val="32"/>
          <w:szCs w:val="32"/>
        </w:rPr>
        <w:t>五</w:t>
      </w:r>
      <w:r>
        <w:rPr>
          <w:rFonts w:ascii="方正楷体_GBK" w:eastAsia="方正楷体_GBK" w:hAnsi="方正楷体_GBK" w:cs="方正楷体_GBK" w:hint="eastAsia"/>
          <w:spacing w:val="9"/>
          <w:sz w:val="32"/>
          <w:szCs w:val="32"/>
        </w:rPr>
        <w:t>)</w:t>
      </w:r>
      <w:r>
        <w:rPr>
          <w:rFonts w:ascii="方正仿宋_GBK" w:eastAsia="方正仿宋_GBK" w:hAnsi="方正仿宋_GBK" w:cs="方正仿宋_GBK" w:hint="eastAsia"/>
          <w:spacing w:val="9"/>
          <w:sz w:val="32"/>
          <w:szCs w:val="32"/>
        </w:rPr>
        <w:t>其他确认所需的材料。</w:t>
      </w:r>
    </w:p>
    <w:p w:rsidR="005F2058" w:rsidRDefault="00787012">
      <w:pPr>
        <w:spacing w:line="590" w:lineRule="exact"/>
        <w:ind w:firstLineChars="200" w:firstLine="658"/>
        <w:jc w:val="both"/>
        <w:rPr>
          <w:rFonts w:ascii="方正仿宋_GBK" w:eastAsia="方正仿宋_GBK" w:hAnsi="方正仿宋_GBK" w:cs="方正仿宋_GBK"/>
          <w:spacing w:val="9"/>
          <w:sz w:val="32"/>
          <w:szCs w:val="32"/>
        </w:rPr>
      </w:pPr>
      <w:r>
        <w:rPr>
          <w:rFonts w:ascii="方正仿宋_GBK" w:eastAsia="方正仿宋_GBK" w:hAnsi="方正仿宋_GBK" w:cs="方正仿宋_GBK" w:hint="eastAsia"/>
          <w:spacing w:val="9"/>
          <w:sz w:val="32"/>
          <w:szCs w:val="32"/>
        </w:rPr>
        <w:t>申请人提供材料不完整的，市劳动能力鉴定委员会应当当场</w:t>
      </w:r>
      <w:r>
        <w:rPr>
          <w:rFonts w:ascii="方正仿宋_GBK" w:eastAsia="方正仿宋_GBK" w:hAnsi="方正仿宋_GBK" w:cs="方正仿宋_GBK" w:hint="eastAsia"/>
          <w:spacing w:val="9"/>
          <w:sz w:val="32"/>
          <w:szCs w:val="32"/>
        </w:rPr>
        <w:t xml:space="preserve"> </w:t>
      </w:r>
      <w:r>
        <w:rPr>
          <w:rFonts w:ascii="方正仿宋_GBK" w:eastAsia="方正仿宋_GBK" w:hAnsi="方正仿宋_GBK" w:cs="方正仿宋_GBK" w:hint="eastAsia"/>
          <w:spacing w:val="9"/>
          <w:sz w:val="32"/>
          <w:szCs w:val="32"/>
        </w:rPr>
        <w:t>或者在</w:t>
      </w:r>
      <w:r>
        <w:rPr>
          <w:rFonts w:ascii="Times New Roman" w:eastAsia="方正仿宋_GBK" w:hAnsi="Times New Roman" w:cs="Times New Roman" w:hint="eastAsia"/>
          <w:snapToGrid/>
          <w:sz w:val="32"/>
          <w:szCs w:val="32"/>
          <w:shd w:val="clear" w:color="auto" w:fill="FFFFFF"/>
        </w:rPr>
        <w:t>5</w:t>
      </w:r>
      <w:r>
        <w:rPr>
          <w:rFonts w:ascii="Times New Roman" w:eastAsia="方正仿宋_GBK" w:hAnsi="Times New Roman" w:cs="Times New Roman" w:hint="eastAsia"/>
          <w:snapToGrid/>
          <w:sz w:val="32"/>
          <w:szCs w:val="32"/>
          <w:shd w:val="clear" w:color="auto" w:fill="FFFFFF"/>
        </w:rPr>
        <w:t>个</w:t>
      </w:r>
      <w:r>
        <w:rPr>
          <w:rFonts w:ascii="方正仿宋_GBK" w:eastAsia="方正仿宋_GBK" w:hAnsi="方正仿宋_GBK" w:cs="方正仿宋_GBK" w:hint="eastAsia"/>
          <w:spacing w:val="9"/>
          <w:sz w:val="32"/>
          <w:szCs w:val="32"/>
        </w:rPr>
        <w:t>工作日内一次性书面告知申请人需要补正的全部资料。</w:t>
      </w:r>
    </w:p>
    <w:p w:rsidR="005F2058" w:rsidRDefault="00787012">
      <w:pPr>
        <w:spacing w:line="590" w:lineRule="exact"/>
        <w:ind w:firstLineChars="200" w:firstLine="658"/>
        <w:jc w:val="both"/>
        <w:rPr>
          <w:rFonts w:ascii="方正仿宋_GBK" w:eastAsia="方正仿宋_GBK" w:hAnsi="方正仿宋_GBK" w:cs="方正仿宋_GBK"/>
          <w:spacing w:val="9"/>
          <w:sz w:val="32"/>
          <w:szCs w:val="32"/>
        </w:rPr>
      </w:pPr>
      <w:r>
        <w:rPr>
          <w:rFonts w:ascii="方正仿宋_GBK" w:eastAsia="方正仿宋_GBK" w:hAnsi="方正仿宋_GBK" w:cs="方正仿宋_GBK" w:hint="eastAsia"/>
          <w:spacing w:val="9"/>
          <w:sz w:val="32"/>
          <w:szCs w:val="32"/>
        </w:rPr>
        <w:t>申请人提供材料完整的，市劳动能力鉴定委员会应当在收到</w:t>
      </w:r>
      <w:r>
        <w:rPr>
          <w:rFonts w:ascii="方正仿宋_GBK" w:eastAsia="方正仿宋_GBK" w:hAnsi="方正仿宋_GBK" w:cs="方正仿宋_GBK" w:hint="eastAsia"/>
          <w:spacing w:val="9"/>
          <w:sz w:val="32"/>
          <w:szCs w:val="32"/>
        </w:rPr>
        <w:t xml:space="preserve"> </w:t>
      </w:r>
      <w:r>
        <w:rPr>
          <w:rFonts w:ascii="方正仿宋_GBK" w:eastAsia="方正仿宋_GBK" w:hAnsi="方正仿宋_GBK" w:cs="方正仿宋_GBK" w:hint="eastAsia"/>
          <w:spacing w:val="9"/>
          <w:sz w:val="32"/>
          <w:szCs w:val="32"/>
        </w:rPr>
        <w:t>申请资料十五日内，依据《工伤康复诊疗规范</w:t>
      </w:r>
      <w:r>
        <w:rPr>
          <w:rFonts w:ascii="方正仿宋_GBK" w:eastAsia="方正仿宋_GBK" w:hAnsi="方正仿宋_GBK" w:cs="方正仿宋_GBK" w:hint="eastAsia"/>
          <w:spacing w:val="9"/>
          <w:sz w:val="32"/>
          <w:szCs w:val="32"/>
        </w:rPr>
        <w:t>(</w:t>
      </w:r>
      <w:r>
        <w:rPr>
          <w:rFonts w:ascii="方正仿宋_GBK" w:eastAsia="方正仿宋_GBK" w:hAnsi="方正仿宋_GBK" w:cs="方正仿宋_GBK" w:hint="eastAsia"/>
          <w:spacing w:val="9"/>
          <w:sz w:val="32"/>
          <w:szCs w:val="32"/>
        </w:rPr>
        <w:t>试行</w:t>
      </w:r>
      <w:r>
        <w:rPr>
          <w:rFonts w:ascii="方正仿宋_GBK" w:eastAsia="方正仿宋_GBK" w:hAnsi="方正仿宋_GBK" w:cs="方正仿宋_GBK" w:hint="eastAsia"/>
          <w:spacing w:val="9"/>
          <w:sz w:val="32"/>
          <w:szCs w:val="32"/>
        </w:rPr>
        <w:t>)</w:t>
      </w:r>
      <w:r>
        <w:rPr>
          <w:rFonts w:ascii="方正仿宋_GBK" w:eastAsia="方正仿宋_GBK" w:hAnsi="方正仿宋_GBK" w:cs="方正仿宋_GBK" w:hint="eastAsia"/>
          <w:spacing w:val="9"/>
          <w:sz w:val="32"/>
          <w:szCs w:val="32"/>
        </w:rPr>
        <w:t>》和工伤职工的医疗诊断证明及相关检查资料，作出康复价值确认结论。</w:t>
      </w:r>
    </w:p>
    <w:p w:rsidR="005F2058" w:rsidRDefault="00787012">
      <w:pPr>
        <w:spacing w:line="590" w:lineRule="exact"/>
        <w:ind w:firstLineChars="200" w:firstLine="644"/>
        <w:jc w:val="both"/>
        <w:rPr>
          <w:rFonts w:ascii="方正黑体_GBK" w:eastAsia="方正黑体_GBK" w:hAnsi="方正黑体_GBK" w:cs="方正黑体_GBK"/>
          <w:spacing w:val="2"/>
          <w:sz w:val="32"/>
          <w:szCs w:val="32"/>
        </w:rPr>
      </w:pPr>
      <w:r>
        <w:rPr>
          <w:rFonts w:ascii="方正黑体_GBK" w:eastAsia="方正黑体_GBK" w:hAnsi="方正黑体_GBK" w:cs="方正黑体_GBK" w:hint="eastAsia"/>
          <w:spacing w:val="2"/>
          <w:sz w:val="32"/>
          <w:szCs w:val="32"/>
        </w:rPr>
        <w:t>六、</w:t>
      </w:r>
      <w:r>
        <w:rPr>
          <w:rFonts w:ascii="方正黑体_GBK" w:eastAsia="方正黑体_GBK" w:hAnsi="方正黑体_GBK" w:cs="方正黑体_GBK" w:hint="eastAsia"/>
          <w:spacing w:val="2"/>
          <w:sz w:val="32"/>
          <w:szCs w:val="32"/>
        </w:rPr>
        <w:t xml:space="preserve"> </w:t>
      </w:r>
      <w:r>
        <w:rPr>
          <w:rFonts w:ascii="方正黑体_GBK" w:eastAsia="方正黑体_GBK" w:hAnsi="方正黑体_GBK" w:cs="方正黑体_GBK" w:hint="eastAsia"/>
          <w:spacing w:val="2"/>
          <w:sz w:val="32"/>
          <w:szCs w:val="32"/>
        </w:rPr>
        <w:t>工伤职工康复期满延长康复期限的确认。</w:t>
      </w:r>
    </w:p>
    <w:p w:rsidR="005F2058" w:rsidRDefault="00787012">
      <w:pPr>
        <w:spacing w:line="590" w:lineRule="exact"/>
        <w:ind w:firstLineChars="200" w:firstLine="658"/>
        <w:jc w:val="both"/>
        <w:rPr>
          <w:rFonts w:ascii="方正仿宋_GBK" w:eastAsia="方正仿宋_GBK" w:hAnsi="方正仿宋_GBK" w:cs="方正仿宋_GBK"/>
          <w:spacing w:val="2"/>
          <w:sz w:val="32"/>
          <w:szCs w:val="32"/>
        </w:rPr>
      </w:pPr>
      <w:r>
        <w:rPr>
          <w:rFonts w:ascii="方正楷体_GBK" w:eastAsia="方正楷体_GBK" w:hAnsi="方正楷体_GBK" w:cs="方正楷体_GBK" w:hint="eastAsia"/>
          <w:spacing w:val="9"/>
          <w:sz w:val="32"/>
          <w:szCs w:val="32"/>
        </w:rPr>
        <w:lastRenderedPageBreak/>
        <w:t>(</w:t>
      </w:r>
      <w:r>
        <w:rPr>
          <w:rFonts w:ascii="方正楷体_GBK" w:eastAsia="方正楷体_GBK" w:hAnsi="方正楷体_GBK" w:cs="方正楷体_GBK" w:hint="eastAsia"/>
          <w:spacing w:val="9"/>
          <w:sz w:val="32"/>
          <w:szCs w:val="32"/>
        </w:rPr>
        <w:t>一</w:t>
      </w:r>
      <w:r>
        <w:rPr>
          <w:rFonts w:ascii="方正楷体_GBK" w:eastAsia="方正楷体_GBK" w:hAnsi="方正楷体_GBK" w:cs="方正楷体_GBK" w:hint="eastAsia"/>
          <w:spacing w:val="9"/>
          <w:sz w:val="32"/>
          <w:szCs w:val="32"/>
        </w:rPr>
        <w:t>)</w:t>
      </w:r>
      <w:r>
        <w:rPr>
          <w:rFonts w:ascii="方正仿宋_GBK" w:eastAsia="方正仿宋_GBK" w:hAnsi="方正仿宋_GBK" w:cs="方正仿宋_GBK" w:hint="eastAsia"/>
          <w:spacing w:val="2"/>
          <w:sz w:val="32"/>
          <w:szCs w:val="32"/>
        </w:rPr>
        <w:t>医疗康复期满需要继续康复的，工伤职工或其近亲属</w:t>
      </w:r>
      <w:r>
        <w:rPr>
          <w:rFonts w:ascii="方正仿宋_GBK" w:eastAsia="方正仿宋_GBK" w:hAnsi="方正仿宋_GBK" w:cs="方正仿宋_GBK" w:hint="eastAsia"/>
          <w:spacing w:val="2"/>
          <w:sz w:val="32"/>
          <w:szCs w:val="32"/>
        </w:rPr>
        <w:t xml:space="preserve"> </w:t>
      </w:r>
      <w:r>
        <w:rPr>
          <w:rFonts w:ascii="方正仿宋_GBK" w:eastAsia="方正仿宋_GBK" w:hAnsi="方正仿宋_GBK" w:cs="方正仿宋_GBK" w:hint="eastAsia"/>
          <w:spacing w:val="2"/>
          <w:sz w:val="32"/>
          <w:szCs w:val="32"/>
        </w:rPr>
        <w:t>以及康复协议机构可以在医疗康复期满前十五日内申请延长康复期限的确认。</w:t>
      </w:r>
    </w:p>
    <w:p w:rsidR="005F2058" w:rsidRDefault="00787012">
      <w:pPr>
        <w:spacing w:line="590" w:lineRule="exact"/>
        <w:ind w:firstLineChars="200" w:firstLine="658"/>
        <w:jc w:val="both"/>
        <w:rPr>
          <w:rFonts w:ascii="方正仿宋_GBK" w:eastAsia="方正仿宋_GBK" w:hAnsi="方正仿宋_GBK" w:cs="方正仿宋_GBK"/>
          <w:spacing w:val="2"/>
          <w:sz w:val="32"/>
          <w:szCs w:val="32"/>
        </w:rPr>
      </w:pPr>
      <w:r>
        <w:rPr>
          <w:rFonts w:ascii="方正楷体_GBK" w:eastAsia="方正楷体_GBK" w:hAnsi="方正楷体_GBK" w:cs="方正楷体_GBK" w:hint="eastAsia"/>
          <w:spacing w:val="9"/>
          <w:sz w:val="32"/>
          <w:szCs w:val="32"/>
        </w:rPr>
        <w:t>(</w:t>
      </w:r>
      <w:r>
        <w:rPr>
          <w:rFonts w:ascii="方正楷体_GBK" w:eastAsia="方正楷体_GBK" w:hAnsi="方正楷体_GBK" w:cs="方正楷体_GBK" w:hint="eastAsia"/>
          <w:spacing w:val="9"/>
          <w:sz w:val="32"/>
          <w:szCs w:val="32"/>
        </w:rPr>
        <w:t>二</w:t>
      </w:r>
      <w:r>
        <w:rPr>
          <w:rFonts w:ascii="方正楷体_GBK" w:eastAsia="方正楷体_GBK" w:hAnsi="方正楷体_GBK" w:cs="方正楷体_GBK" w:hint="eastAsia"/>
          <w:spacing w:val="9"/>
          <w:sz w:val="32"/>
          <w:szCs w:val="32"/>
        </w:rPr>
        <w:t>)</w:t>
      </w:r>
      <w:r>
        <w:rPr>
          <w:rFonts w:ascii="方正仿宋_GBK" w:eastAsia="方正仿宋_GBK" w:hAnsi="方正仿宋_GBK" w:cs="方正仿宋_GBK" w:hint="eastAsia"/>
          <w:spacing w:val="2"/>
          <w:sz w:val="32"/>
          <w:szCs w:val="32"/>
        </w:rPr>
        <w:t>提出申请延长康复期限的确认应提交如下材料：</w:t>
      </w:r>
    </w:p>
    <w:p w:rsidR="005F2058" w:rsidRDefault="00787012">
      <w:pPr>
        <w:spacing w:line="590" w:lineRule="exact"/>
        <w:ind w:firstLineChars="200" w:firstLine="640"/>
        <w:jc w:val="both"/>
        <w:rPr>
          <w:rFonts w:ascii="Times New Roman" w:eastAsia="方正仿宋_GBK" w:hAnsi="Times New Roman" w:cs="Times New Roman"/>
          <w:snapToGrid/>
          <w:sz w:val="32"/>
          <w:szCs w:val="32"/>
          <w:shd w:val="clear" w:color="auto" w:fill="FFFFFF"/>
        </w:rPr>
      </w:pPr>
      <w:r>
        <w:rPr>
          <w:rFonts w:ascii="Times New Roman" w:eastAsia="方正仿宋_GBK" w:hAnsi="Times New Roman" w:cs="Times New Roman" w:hint="eastAsia"/>
          <w:snapToGrid/>
          <w:sz w:val="32"/>
          <w:szCs w:val="32"/>
          <w:shd w:val="clear" w:color="auto" w:fill="FFFFFF"/>
        </w:rPr>
        <w:t>(1)</w:t>
      </w:r>
      <w:r>
        <w:rPr>
          <w:rFonts w:ascii="Times New Roman" w:eastAsia="方正仿宋_GBK" w:hAnsi="Times New Roman" w:cs="Times New Roman" w:hint="eastAsia"/>
          <w:snapToGrid/>
          <w:sz w:val="32"/>
          <w:szCs w:val="32"/>
          <w:shd w:val="clear" w:color="auto" w:fill="FFFFFF"/>
        </w:rPr>
        <w:t>康复价值确认结论书；</w:t>
      </w:r>
    </w:p>
    <w:p w:rsidR="005F2058" w:rsidRDefault="00787012">
      <w:pPr>
        <w:spacing w:line="590" w:lineRule="exact"/>
        <w:ind w:firstLineChars="200" w:firstLine="640"/>
        <w:jc w:val="both"/>
        <w:rPr>
          <w:rFonts w:ascii="Times New Roman" w:eastAsia="方正仿宋_GBK" w:hAnsi="Times New Roman" w:cs="Times New Roman"/>
          <w:snapToGrid/>
          <w:sz w:val="32"/>
          <w:szCs w:val="32"/>
          <w:shd w:val="clear" w:color="auto" w:fill="FFFFFF"/>
        </w:rPr>
      </w:pPr>
      <w:r>
        <w:rPr>
          <w:rFonts w:ascii="Times New Roman" w:eastAsia="方正仿宋_GBK" w:hAnsi="Times New Roman" w:cs="Times New Roman" w:hint="eastAsia"/>
          <w:snapToGrid/>
          <w:sz w:val="32"/>
          <w:szCs w:val="32"/>
          <w:shd w:val="clear" w:color="auto" w:fill="FFFFFF"/>
        </w:rPr>
        <w:t>(2)</w:t>
      </w:r>
      <w:r>
        <w:rPr>
          <w:rFonts w:ascii="Times New Roman" w:eastAsia="方正仿宋_GBK" w:hAnsi="Times New Roman" w:cs="Times New Roman" w:hint="eastAsia"/>
          <w:snapToGrid/>
          <w:sz w:val="32"/>
          <w:szCs w:val="32"/>
          <w:shd w:val="clear" w:color="auto" w:fill="FFFFFF"/>
        </w:rPr>
        <w:t>康复效果评估结论；</w:t>
      </w:r>
    </w:p>
    <w:p w:rsidR="005F2058" w:rsidRDefault="00787012">
      <w:pPr>
        <w:spacing w:line="590" w:lineRule="exact"/>
        <w:ind w:firstLineChars="200" w:firstLine="640"/>
        <w:jc w:val="both"/>
        <w:rPr>
          <w:rFonts w:ascii="方正仿宋_GBK" w:eastAsia="方正仿宋_GBK" w:hAnsi="方正仿宋_GBK" w:cs="方正仿宋_GBK"/>
          <w:spacing w:val="2"/>
          <w:sz w:val="32"/>
          <w:szCs w:val="32"/>
        </w:rPr>
      </w:pPr>
      <w:r>
        <w:rPr>
          <w:rFonts w:ascii="Times New Roman" w:eastAsia="方正仿宋_GBK" w:hAnsi="Times New Roman" w:cs="Times New Roman" w:hint="eastAsia"/>
          <w:snapToGrid/>
          <w:sz w:val="32"/>
          <w:szCs w:val="32"/>
          <w:shd w:val="clear" w:color="auto" w:fill="FFFFFF"/>
        </w:rPr>
        <w:t>(3)</w:t>
      </w:r>
      <w:r>
        <w:rPr>
          <w:rFonts w:ascii="方正仿宋_GBK" w:eastAsia="方正仿宋_GBK" w:hAnsi="方正仿宋_GBK" w:cs="方正仿宋_GBK" w:hint="eastAsia"/>
          <w:spacing w:val="2"/>
          <w:sz w:val="32"/>
          <w:szCs w:val="32"/>
        </w:rPr>
        <w:t>其他所需材料。</w:t>
      </w:r>
    </w:p>
    <w:p w:rsidR="005F2058" w:rsidRDefault="00787012">
      <w:pPr>
        <w:spacing w:line="590" w:lineRule="exact"/>
        <w:ind w:firstLineChars="200" w:firstLine="644"/>
        <w:jc w:val="both"/>
        <w:rPr>
          <w:rFonts w:ascii="方正仿宋_GBK" w:eastAsia="方正仿宋_GBK" w:hAnsi="方正仿宋_GBK" w:cs="方正仿宋_GBK"/>
          <w:spacing w:val="9"/>
          <w:sz w:val="32"/>
          <w:szCs w:val="32"/>
        </w:rPr>
      </w:pPr>
      <w:r>
        <w:rPr>
          <w:rFonts w:ascii="方正黑体_GBK" w:eastAsia="方正黑体_GBK" w:hAnsi="方正黑体_GBK" w:cs="方正黑体_GBK" w:hint="eastAsia"/>
          <w:spacing w:val="2"/>
          <w:sz w:val="32"/>
          <w:szCs w:val="32"/>
        </w:rPr>
        <w:t>七、</w:t>
      </w:r>
      <w:r>
        <w:rPr>
          <w:rFonts w:ascii="方正仿宋_GBK" w:eastAsia="方正仿宋_GBK" w:hAnsi="方正仿宋_GBK" w:cs="方正仿宋_GBK" w:hint="eastAsia"/>
          <w:spacing w:val="9"/>
          <w:sz w:val="32"/>
          <w:szCs w:val="32"/>
        </w:rPr>
        <w:t>市劳动能力鉴定委员会作出的康复价值确认结论，应分别送达用人单位、工伤职工或其近亲属和社会保险经办机构。</w:t>
      </w:r>
    </w:p>
    <w:p w:rsidR="005F2058" w:rsidRDefault="00787012">
      <w:pPr>
        <w:spacing w:line="590" w:lineRule="exact"/>
        <w:ind w:firstLineChars="200" w:firstLine="644"/>
        <w:jc w:val="both"/>
        <w:rPr>
          <w:rFonts w:ascii="方正仿宋_GBK" w:eastAsia="方正仿宋_GBK" w:hAnsi="方正仿宋_GBK" w:cs="方正仿宋_GBK"/>
          <w:spacing w:val="9"/>
          <w:sz w:val="32"/>
          <w:szCs w:val="32"/>
        </w:rPr>
      </w:pPr>
      <w:r>
        <w:rPr>
          <w:rFonts w:ascii="方正黑体_GBK" w:eastAsia="方正黑体_GBK" w:hAnsi="方正黑体_GBK" w:cs="方正黑体_GBK" w:hint="eastAsia"/>
          <w:spacing w:val="2"/>
          <w:sz w:val="32"/>
          <w:szCs w:val="32"/>
        </w:rPr>
        <w:t>八、</w:t>
      </w:r>
      <w:r>
        <w:rPr>
          <w:rFonts w:ascii="方正仿宋_GBK" w:eastAsia="方正仿宋_GBK" w:hAnsi="方正仿宋_GBK" w:cs="方正仿宋_GBK" w:hint="eastAsia"/>
          <w:spacing w:val="9"/>
          <w:sz w:val="32"/>
          <w:szCs w:val="32"/>
        </w:rPr>
        <w:t>市劳动能力鉴定委员会对康复期的确认按下列规定执行：</w:t>
      </w:r>
    </w:p>
    <w:p w:rsidR="005F2058" w:rsidRDefault="00787012">
      <w:pPr>
        <w:spacing w:line="590" w:lineRule="exact"/>
        <w:ind w:firstLineChars="200" w:firstLine="658"/>
        <w:jc w:val="both"/>
        <w:rPr>
          <w:rFonts w:ascii="方正仿宋_GBK" w:eastAsia="方正仿宋_GBK" w:hAnsi="方正仿宋_GBK" w:cs="方正仿宋_GBK"/>
          <w:spacing w:val="9"/>
          <w:sz w:val="32"/>
          <w:szCs w:val="32"/>
        </w:rPr>
      </w:pPr>
      <w:r>
        <w:rPr>
          <w:rFonts w:ascii="方正楷体_GBK" w:eastAsia="方正楷体_GBK" w:hAnsi="方正楷体_GBK" w:cs="方正楷体_GBK" w:hint="eastAsia"/>
          <w:spacing w:val="9"/>
          <w:sz w:val="32"/>
          <w:szCs w:val="32"/>
        </w:rPr>
        <w:t>(</w:t>
      </w:r>
      <w:r>
        <w:rPr>
          <w:rFonts w:ascii="方正楷体_GBK" w:eastAsia="方正楷体_GBK" w:hAnsi="方正楷体_GBK" w:cs="方正楷体_GBK" w:hint="eastAsia"/>
          <w:spacing w:val="9"/>
          <w:sz w:val="32"/>
          <w:szCs w:val="32"/>
        </w:rPr>
        <w:t>一</w:t>
      </w:r>
      <w:r>
        <w:rPr>
          <w:rFonts w:ascii="方正楷体_GBK" w:eastAsia="方正楷体_GBK" w:hAnsi="方正楷体_GBK" w:cs="方正楷体_GBK" w:hint="eastAsia"/>
          <w:spacing w:val="9"/>
          <w:sz w:val="32"/>
          <w:szCs w:val="32"/>
        </w:rPr>
        <w:t>)</w:t>
      </w:r>
      <w:r>
        <w:rPr>
          <w:rFonts w:ascii="方正仿宋_GBK" w:eastAsia="方正仿宋_GBK" w:hAnsi="方正仿宋_GBK" w:cs="方正仿宋_GBK" w:hint="eastAsia"/>
          <w:spacing w:val="9"/>
          <w:sz w:val="32"/>
          <w:szCs w:val="32"/>
        </w:rPr>
        <w:t>工伤职工在停工留薪期内进行工伤康复的，其工伤康</w:t>
      </w:r>
      <w:r>
        <w:rPr>
          <w:rFonts w:ascii="方正仿宋_GBK" w:eastAsia="方正仿宋_GBK" w:hAnsi="方正仿宋_GBK" w:cs="方正仿宋_GBK" w:hint="eastAsia"/>
          <w:spacing w:val="9"/>
          <w:sz w:val="32"/>
          <w:szCs w:val="32"/>
        </w:rPr>
        <w:t xml:space="preserve"> </w:t>
      </w:r>
      <w:r>
        <w:rPr>
          <w:rFonts w:ascii="方正仿宋_GBK" w:eastAsia="方正仿宋_GBK" w:hAnsi="方正仿宋_GBK" w:cs="方正仿宋_GBK" w:hint="eastAsia"/>
          <w:spacing w:val="9"/>
          <w:sz w:val="32"/>
          <w:szCs w:val="32"/>
        </w:rPr>
        <w:t>复期一般不超</w:t>
      </w:r>
      <w:r>
        <w:rPr>
          <w:rFonts w:ascii="方正仿宋_GBK" w:eastAsia="方正仿宋_GBK" w:hAnsi="方正仿宋_GBK" w:cs="方正仿宋_GBK" w:hint="eastAsia"/>
          <w:snapToGrid/>
          <w:sz w:val="32"/>
          <w:szCs w:val="32"/>
          <w:shd w:val="clear" w:color="auto" w:fill="FFFFFF"/>
        </w:rPr>
        <w:t>过</w:t>
      </w:r>
      <w:r>
        <w:rPr>
          <w:rFonts w:ascii="Times New Roman" w:eastAsia="方正仿宋_GBK" w:hAnsi="Times New Roman" w:cs="Times New Roman" w:hint="eastAsia"/>
          <w:snapToGrid/>
          <w:sz w:val="32"/>
          <w:szCs w:val="32"/>
          <w:shd w:val="clear" w:color="auto" w:fill="FFFFFF"/>
        </w:rPr>
        <w:t>12</w:t>
      </w:r>
      <w:r>
        <w:rPr>
          <w:rFonts w:ascii="Times New Roman" w:eastAsia="方正仿宋_GBK" w:hAnsi="Times New Roman" w:cs="Times New Roman" w:hint="eastAsia"/>
          <w:snapToGrid/>
          <w:sz w:val="32"/>
          <w:szCs w:val="32"/>
          <w:shd w:val="clear" w:color="auto" w:fill="FFFFFF"/>
        </w:rPr>
        <w:t>个月，伤情严重或者康复效果明显的，工伤康</w:t>
      </w:r>
      <w:r>
        <w:rPr>
          <w:rFonts w:ascii="Times New Roman" w:eastAsia="方正仿宋_GBK" w:hAnsi="Times New Roman" w:cs="Times New Roman" w:hint="eastAsia"/>
          <w:snapToGrid/>
          <w:sz w:val="32"/>
          <w:szCs w:val="32"/>
          <w:shd w:val="clear" w:color="auto" w:fill="FFFFFF"/>
        </w:rPr>
        <w:t xml:space="preserve"> </w:t>
      </w:r>
      <w:r>
        <w:rPr>
          <w:rFonts w:ascii="Times New Roman" w:eastAsia="方正仿宋_GBK" w:hAnsi="Times New Roman" w:cs="Times New Roman" w:hint="eastAsia"/>
          <w:snapToGrid/>
          <w:sz w:val="32"/>
          <w:szCs w:val="32"/>
          <w:shd w:val="clear" w:color="auto" w:fill="FFFFFF"/>
        </w:rPr>
        <w:t>复期可以适当延长。康复期与停工留薪期合并计算，最长不超过</w:t>
      </w:r>
      <w:r>
        <w:rPr>
          <w:rFonts w:ascii="Times New Roman" w:eastAsia="方正仿宋_GBK" w:hAnsi="Times New Roman" w:cs="Times New Roman" w:hint="eastAsia"/>
          <w:snapToGrid/>
          <w:sz w:val="32"/>
          <w:szCs w:val="32"/>
          <w:shd w:val="clear" w:color="auto" w:fill="FFFFFF"/>
        </w:rPr>
        <w:t>24</w:t>
      </w:r>
      <w:r>
        <w:rPr>
          <w:rFonts w:ascii="Times New Roman" w:eastAsia="方正仿宋_GBK" w:hAnsi="Times New Roman" w:cs="Times New Roman" w:hint="eastAsia"/>
          <w:snapToGrid/>
          <w:sz w:val="32"/>
          <w:szCs w:val="32"/>
          <w:shd w:val="clear" w:color="auto" w:fill="FFFFFF"/>
        </w:rPr>
        <w:t>个月</w:t>
      </w:r>
      <w:r>
        <w:rPr>
          <w:rFonts w:ascii="方正仿宋_GBK" w:eastAsia="方正仿宋_GBK" w:hAnsi="方正仿宋_GBK" w:cs="方正仿宋_GBK" w:hint="eastAsia"/>
          <w:spacing w:val="9"/>
          <w:sz w:val="32"/>
          <w:szCs w:val="32"/>
        </w:rPr>
        <w:t>。</w:t>
      </w:r>
    </w:p>
    <w:p w:rsidR="005F2058" w:rsidRDefault="00787012">
      <w:pPr>
        <w:spacing w:line="590" w:lineRule="exact"/>
        <w:ind w:firstLineChars="200" w:firstLine="658"/>
        <w:jc w:val="both"/>
        <w:rPr>
          <w:rFonts w:ascii="方正仿宋_GBK" w:eastAsia="方正仿宋_GBK" w:hAnsi="方正仿宋_GBK" w:cs="方正仿宋_GBK"/>
          <w:spacing w:val="9"/>
          <w:sz w:val="32"/>
          <w:szCs w:val="32"/>
        </w:rPr>
      </w:pPr>
      <w:r>
        <w:rPr>
          <w:rFonts w:ascii="方正楷体_GBK" w:eastAsia="方正楷体_GBK" w:hAnsi="方正楷体_GBK" w:cs="方正楷体_GBK" w:hint="eastAsia"/>
          <w:spacing w:val="9"/>
          <w:sz w:val="32"/>
          <w:szCs w:val="32"/>
        </w:rPr>
        <w:t>(</w:t>
      </w:r>
      <w:r>
        <w:rPr>
          <w:rFonts w:ascii="方正楷体_GBK" w:eastAsia="方正楷体_GBK" w:hAnsi="方正楷体_GBK" w:cs="方正楷体_GBK" w:hint="eastAsia"/>
          <w:spacing w:val="9"/>
          <w:sz w:val="32"/>
          <w:szCs w:val="32"/>
        </w:rPr>
        <w:t>二</w:t>
      </w:r>
      <w:r>
        <w:rPr>
          <w:rFonts w:ascii="方正楷体_GBK" w:eastAsia="方正楷体_GBK" w:hAnsi="方正楷体_GBK" w:cs="方正楷体_GBK" w:hint="eastAsia"/>
          <w:spacing w:val="9"/>
          <w:sz w:val="32"/>
          <w:szCs w:val="32"/>
        </w:rPr>
        <w:t>)</w:t>
      </w:r>
      <w:r>
        <w:rPr>
          <w:rFonts w:ascii="方正仿宋_GBK" w:eastAsia="方正仿宋_GBK" w:hAnsi="方正仿宋_GBK" w:cs="方正仿宋_GBK" w:hint="eastAsia"/>
          <w:spacing w:val="9"/>
          <w:sz w:val="32"/>
          <w:szCs w:val="32"/>
        </w:rPr>
        <w:t>工伤职工在停工留薪期满后进行工伤康复的，工伤康复期最长不超</w:t>
      </w:r>
      <w:r>
        <w:rPr>
          <w:rFonts w:ascii="Times New Roman" w:eastAsia="方正仿宋_GBK" w:hAnsi="Times New Roman" w:cs="Times New Roman" w:hint="eastAsia"/>
          <w:snapToGrid/>
          <w:sz w:val="32"/>
          <w:szCs w:val="32"/>
          <w:shd w:val="clear" w:color="auto" w:fill="FFFFFF"/>
        </w:rPr>
        <w:t>过</w:t>
      </w:r>
      <w:r>
        <w:rPr>
          <w:rFonts w:ascii="Times New Roman" w:eastAsia="方正仿宋_GBK" w:hAnsi="Times New Roman" w:cs="Times New Roman" w:hint="eastAsia"/>
          <w:snapToGrid/>
          <w:sz w:val="32"/>
          <w:szCs w:val="32"/>
          <w:shd w:val="clear" w:color="auto" w:fill="FFFFFF"/>
        </w:rPr>
        <w:t>12</w:t>
      </w:r>
      <w:r>
        <w:rPr>
          <w:rFonts w:ascii="Times New Roman" w:eastAsia="方正仿宋_GBK" w:hAnsi="Times New Roman" w:cs="Times New Roman" w:hint="eastAsia"/>
          <w:snapToGrid/>
          <w:sz w:val="32"/>
          <w:szCs w:val="32"/>
          <w:shd w:val="clear" w:color="auto" w:fill="FFFFFF"/>
        </w:rPr>
        <w:t>个</w:t>
      </w:r>
      <w:r>
        <w:rPr>
          <w:rFonts w:ascii="方正仿宋_GBK" w:eastAsia="方正仿宋_GBK" w:hAnsi="方正仿宋_GBK" w:cs="方正仿宋_GBK" w:hint="eastAsia"/>
          <w:spacing w:val="9"/>
          <w:sz w:val="32"/>
          <w:szCs w:val="32"/>
        </w:rPr>
        <w:t>月。</w:t>
      </w:r>
    </w:p>
    <w:p w:rsidR="005F2058" w:rsidRDefault="00787012">
      <w:pPr>
        <w:spacing w:line="590" w:lineRule="exact"/>
        <w:ind w:firstLineChars="200" w:firstLine="644"/>
        <w:jc w:val="both"/>
        <w:rPr>
          <w:rFonts w:ascii="方正仿宋_GBK" w:eastAsia="方正仿宋_GBK" w:hAnsi="方正仿宋_GBK" w:cs="方正仿宋_GBK"/>
          <w:spacing w:val="9"/>
          <w:sz w:val="32"/>
          <w:szCs w:val="32"/>
        </w:rPr>
      </w:pPr>
      <w:r>
        <w:rPr>
          <w:rFonts w:ascii="方正黑体_GBK" w:eastAsia="方正黑体_GBK" w:hAnsi="方正黑体_GBK" w:cs="方正黑体_GBK" w:hint="eastAsia"/>
          <w:spacing w:val="2"/>
          <w:sz w:val="32"/>
          <w:szCs w:val="32"/>
        </w:rPr>
        <w:t>九、</w:t>
      </w:r>
      <w:r>
        <w:rPr>
          <w:rFonts w:ascii="方正仿宋_GBK" w:eastAsia="方正仿宋_GBK" w:hAnsi="方正仿宋_GBK" w:cs="方正仿宋_GBK" w:hint="eastAsia"/>
          <w:spacing w:val="9"/>
          <w:sz w:val="32"/>
          <w:szCs w:val="32"/>
        </w:rPr>
        <w:t>本办法</w:t>
      </w:r>
      <w:r>
        <w:rPr>
          <w:rFonts w:ascii="方正仿宋_GBK" w:eastAsia="方正仿宋_GBK" w:hAnsi="方正仿宋_GBK" w:cs="方正仿宋_GBK" w:hint="eastAsia"/>
          <w:snapToGrid/>
          <w:sz w:val="32"/>
          <w:szCs w:val="32"/>
          <w:shd w:val="clear" w:color="auto" w:fill="FFFFFF"/>
        </w:rPr>
        <w:t>自</w:t>
      </w:r>
      <w:r>
        <w:rPr>
          <w:rFonts w:ascii="Times New Roman" w:eastAsia="方正仿宋_GBK" w:hAnsi="Times New Roman" w:cs="Times New Roman" w:hint="eastAsia"/>
          <w:snapToGrid/>
          <w:sz w:val="32"/>
          <w:szCs w:val="32"/>
          <w:shd w:val="clear" w:color="auto" w:fill="FFFFFF"/>
        </w:rPr>
        <w:t>2011</w:t>
      </w:r>
      <w:r>
        <w:rPr>
          <w:rFonts w:ascii="Times New Roman" w:eastAsia="方正仿宋_GBK" w:hAnsi="Times New Roman" w:cs="Times New Roman" w:hint="eastAsia"/>
          <w:snapToGrid/>
          <w:sz w:val="32"/>
          <w:szCs w:val="32"/>
          <w:shd w:val="clear" w:color="auto" w:fill="FFFFFF"/>
        </w:rPr>
        <w:t>年</w:t>
      </w:r>
      <w:r>
        <w:rPr>
          <w:rFonts w:ascii="Times New Roman" w:eastAsia="方正仿宋_GBK" w:hAnsi="Times New Roman" w:cs="Times New Roman" w:hint="eastAsia"/>
          <w:snapToGrid/>
          <w:sz w:val="32"/>
          <w:szCs w:val="32"/>
          <w:shd w:val="clear" w:color="auto" w:fill="FFFFFF"/>
        </w:rPr>
        <w:t>1</w:t>
      </w:r>
      <w:r>
        <w:rPr>
          <w:rFonts w:ascii="Times New Roman" w:eastAsia="方正仿宋_GBK" w:hAnsi="Times New Roman" w:cs="Times New Roman" w:hint="eastAsia"/>
          <w:snapToGrid/>
          <w:sz w:val="32"/>
          <w:szCs w:val="32"/>
          <w:shd w:val="clear" w:color="auto" w:fill="FFFFFF"/>
        </w:rPr>
        <w:t>月</w:t>
      </w:r>
      <w:r>
        <w:rPr>
          <w:rFonts w:ascii="Times New Roman" w:eastAsia="方正仿宋_GBK" w:hAnsi="Times New Roman" w:cs="Times New Roman" w:hint="eastAsia"/>
          <w:snapToGrid/>
          <w:sz w:val="32"/>
          <w:szCs w:val="32"/>
          <w:shd w:val="clear" w:color="auto" w:fill="FFFFFF"/>
        </w:rPr>
        <w:t>1</w:t>
      </w:r>
      <w:r>
        <w:rPr>
          <w:rFonts w:ascii="Times New Roman" w:eastAsia="方正仿宋_GBK" w:hAnsi="Times New Roman" w:cs="Times New Roman" w:hint="eastAsia"/>
          <w:snapToGrid/>
          <w:sz w:val="32"/>
          <w:szCs w:val="32"/>
          <w:shd w:val="clear" w:color="auto" w:fill="FFFFFF"/>
        </w:rPr>
        <w:t>日</w:t>
      </w:r>
      <w:r>
        <w:rPr>
          <w:rFonts w:ascii="方正仿宋_GBK" w:eastAsia="方正仿宋_GBK" w:hAnsi="方正仿宋_GBK" w:cs="方正仿宋_GBK" w:hint="eastAsia"/>
          <w:spacing w:val="9"/>
          <w:sz w:val="32"/>
          <w:szCs w:val="32"/>
        </w:rPr>
        <w:t>执行。</w:t>
      </w:r>
    </w:p>
    <w:sectPr w:rsidR="005F2058">
      <w:pgSz w:w="11900" w:h="16830"/>
      <w:pgMar w:top="2064" w:right="1361" w:bottom="1837" w:left="1587" w:header="850" w:footer="99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7012" w:rsidRDefault="00787012">
      <w:r>
        <w:separator/>
      </w:r>
    </w:p>
  </w:endnote>
  <w:endnote w:type="continuationSeparator" w:id="0">
    <w:p w:rsidR="00787012" w:rsidRDefault="00787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auto"/>
    <w:pitch w:val="default"/>
    <w:sig w:usb0="00000000" w:usb1="184F6CFA" w:usb2="00000012" w:usb3="00000000" w:csb0="00040001" w:csb1="00000000"/>
  </w:font>
  <w:font w:name="CESI仿宋-GB2312">
    <w:altName w:val="Microsoft YaHei UI"/>
    <w:charset w:val="86"/>
    <w:family w:val="auto"/>
    <w:pitch w:val="default"/>
    <w:sig w:usb0="00000000" w:usb1="084F6CF8" w:usb2="00000010" w:usb3="00000000" w:csb0="0004000F" w:csb1="00000000"/>
  </w:font>
  <w:font w:name="方正仿宋_GBK">
    <w:altName w:val="Arial Unicode MS"/>
    <w:charset w:val="86"/>
    <w:family w:val="auto"/>
    <w:pitch w:val="default"/>
    <w:sig w:usb0="00000000" w:usb1="08000000" w:usb2="00000000" w:usb3="00000000" w:csb0="00040000" w:csb1="00000000"/>
  </w:font>
  <w:font w:name="方正小标宋_GBK">
    <w:altName w:val="Arial Unicode MS"/>
    <w:charset w:val="86"/>
    <w:family w:val="auto"/>
    <w:pitch w:val="default"/>
    <w:sig w:usb0="00000000" w:usb1="08000000" w:usb2="00000000" w:usb3="00000000" w:csb0="00040000" w:csb1="00000000"/>
  </w:font>
  <w:font w:name="方正黑体_GBK">
    <w:altName w:val="Arial Unicode MS"/>
    <w:charset w:val="86"/>
    <w:family w:val="auto"/>
    <w:pitch w:val="default"/>
    <w:sig w:usb0="00000000" w:usb1="08000000" w:usb2="00000000" w:usb3="00000000" w:csb0="00040000" w:csb1="00000000"/>
  </w:font>
  <w:font w:name="方正楷体_GBK">
    <w:altName w:val="Arial Unicode MS"/>
    <w:charset w:val="86"/>
    <w:family w:val="auto"/>
    <w:pitch w:val="default"/>
    <w:sig w:usb0="00000000" w:usb1="08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3DC5" w:rsidRDefault="00563DC5">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058" w:rsidRDefault="00787012">
    <w:pPr>
      <w:pStyle w:val="a3"/>
    </w:pPr>
    <w:r>
      <w:rPr>
        <w:noProof/>
        <w:sz w:val="32"/>
      </w:rPr>
      <mc:AlternateContent>
        <mc:Choice Requires="wps">
          <w:drawing>
            <wp:anchor distT="0" distB="0" distL="114300" distR="114300" simplePos="0" relativeHeight="251666432" behindDoc="0" locked="0" layoutInCell="1" allowOverlap="1">
              <wp:simplePos x="0" y="0"/>
              <wp:positionH relativeFrom="margin">
                <wp:posOffset>5307965</wp:posOffset>
              </wp:positionH>
              <wp:positionV relativeFrom="paragraph">
                <wp:posOffset>-175895</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5F2058" w:rsidRDefault="00787012">
                          <w:pPr>
                            <w:pStyle w:val="a3"/>
                          </w:pPr>
                          <w:r>
                            <w:t xml:space="preserve">— </w:t>
                          </w:r>
                          <w:r>
                            <w:fldChar w:fldCharType="begin"/>
                          </w:r>
                          <w:r>
                            <w:instrText xml:space="preserve"> PAGE  \* MERGEFORMAT </w:instrText>
                          </w:r>
                          <w:r>
                            <w:fldChar w:fldCharType="separate"/>
                          </w:r>
                          <w:r w:rsidR="00563DC5">
                            <w:rPr>
                              <w:noProof/>
                            </w:rPr>
                            <w:t>1</w:t>
                          </w:r>
                          <w:r>
                            <w:fldChar w:fldCharType="end"/>
                          </w:r>
                          <w: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6" type="#_x0000_t202" style="position:absolute;margin-left:417.95pt;margin-top:-13.85pt;width:2in;height:2in;z-index:25166643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" filled="f" stroked="f">
              <v:textbox style="mso-fit-shape-to-text:t" inset="0,0,0,0">
                <w:txbxContent>
                  <w:p w:rsidR="005F2058" w:rsidRDefault="00787012">
                    <w:pPr>
                      <w:pStyle w:val="a3"/>
                    </w:pPr>
                    <w:r>
                      <w:t xml:space="preserve">— </w:t>
                    </w:r>
                    <w:r>
                      <w:fldChar w:fldCharType="begin"/>
                    </w:r>
                    <w:r>
                      <w:instrText xml:space="preserve"> PAGE  \* MERGEFORMAT </w:instrText>
                    </w:r>
                    <w:r>
                      <w:fldChar w:fldCharType="separate"/>
                    </w:r>
                    <w:r w:rsidR="00563DC5">
                      <w:rPr>
                        <w:noProof/>
                      </w:rPr>
                      <w:t>1</w:t>
                    </w:r>
                    <w:r>
                      <w:fldChar w:fldCharType="end"/>
                    </w:r>
                    <w:r>
                      <w:t xml:space="preserve"> —</w:t>
                    </w:r>
                  </w:p>
                </w:txbxContent>
              </v:textbox>
              <w10:wrap anchorx="margin"/>
            </v:shape>
          </w:pict>
        </mc:Fallback>
      </mc:AlternateContent>
    </w:r>
    <w:r>
      <w:rPr>
        <w:noProof/>
        <w:color w:val="FAFAFA"/>
        <w:sz w:val="32"/>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-9525</wp:posOffset>
              </wp:positionV>
              <wp:extent cx="5692140" cy="635"/>
              <wp:effectExtent l="0" t="10795" r="3810" b="17145"/>
              <wp:wrapNone/>
              <wp:docPr id="4" name="直接箭头连接符 4"/>
              <wp:cNvGraphicFramePr/>
              <a:graphic xmlns:a="http://schemas.openxmlformats.org/drawingml/2006/main">
                <a:graphicData uri="http://schemas.microsoft.com/office/word/2010/wordprocessingShape">
                  <wps:wsp>
                    <wps:cNvCnPr/>
                    <wps:spPr>
                      <a:xfrm>
                        <a:off x="0" y="0"/>
                        <a:ext cx="5692140" cy="635"/>
                      </a:xfrm>
                      <a:prstGeom prst="straightConnector1">
                        <a:avLst/>
                      </a:prstGeom>
                      <a:ln w="22225" cap="flat" cmpd="sng">
                        <a:solidFill>
                          <a:srgbClr val="005192"/>
                        </a:solidFill>
                        <a:prstDash val="solid"/>
                        <a:round/>
                        <a:headEnd type="none" w="med" len="med"/>
                        <a:tailEnd type="none" w="med" len="med"/>
                      </a:ln>
                    </wps:spPr>
                    <wps:bodyPr/>
                  </wps:wsp>
                </a:graphicData>
              </a:graphic>
            </wp:anchor>
          </w:drawing>
        </mc:Choice>
        <mc:Fallback>
          <w:pict>
            <v:shapetype w14:anchorId="7E1B76EA" id="_x0000_t32" coordsize="21600,21600" o:spt="32" o:oned="t" path="m,l21600,21600e" filled="f">
              <v:path arrowok="t" fillok="f" o:connecttype="none"/>
              <o:lock v:ext="edit" shapetype="t"/>
            </v:shapetype>
            <v:shape id="直接箭头连接符 4" o:spid="_x0000_s1026" type="#_x0000_t32" style="position:absolute;left:0;text-align:left;margin-left:0;margin-top:-.75pt;width:448.2pt;height:.0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" strokecolor="#005192" strokeweight="1.75pt"/>
          </w:pict>
        </mc:Fallback>
      </mc:AlternateContent>
    </w:r>
  </w:p>
  <w:p w:rsidR="005F2058" w:rsidRDefault="00787012">
    <w:pPr>
      <w:pStyle w:val="a3"/>
      <w:jc w:val="right"/>
    </w:pPr>
    <w:r>
      <w:rPr>
        <w:rFonts w:ascii="宋体" w:eastAsia="宋体" w:hAnsi="宋体" w:cs="宋体" w:hint="eastAsia"/>
        <w:b/>
        <w:bCs/>
        <w:color w:val="005192"/>
        <w:sz w:val="28"/>
        <w:szCs w:val="44"/>
      </w:rPr>
      <w:t>淮南市人力资源</w:t>
    </w:r>
    <w:r w:rsidR="00563DC5">
      <w:rPr>
        <w:rFonts w:ascii="宋体" w:eastAsia="宋体" w:hAnsi="宋体" w:cs="宋体" w:hint="eastAsia"/>
        <w:b/>
        <w:bCs/>
        <w:color w:val="005192"/>
        <w:sz w:val="28"/>
        <w:szCs w:val="44"/>
      </w:rPr>
      <w:t>和</w:t>
    </w:r>
    <w:bookmarkStart w:id="0" w:name="_GoBack"/>
    <w:bookmarkEnd w:id="0"/>
    <w:r>
      <w:rPr>
        <w:rFonts w:ascii="宋体" w:eastAsia="宋体" w:hAnsi="宋体" w:cs="宋体" w:hint="eastAsia"/>
        <w:b/>
        <w:bCs/>
        <w:color w:val="005192"/>
        <w:sz w:val="28"/>
        <w:szCs w:val="44"/>
      </w:rPr>
      <w:t>社会保障局发布</w:t>
    </w:r>
  </w:p>
  <w:p w:rsidR="005F2058" w:rsidRDefault="005F2058">
    <w:pPr>
      <w:spacing w:line="183" w:lineRule="auto"/>
      <w:rPr>
        <w:rFonts w:ascii="宋体" w:eastAsia="宋体" w:hAnsi="宋体" w:cs="宋体"/>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3DC5" w:rsidRDefault="00563DC5">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7012" w:rsidRDefault="00787012">
      <w:r>
        <w:separator/>
      </w:r>
    </w:p>
  </w:footnote>
  <w:footnote w:type="continuationSeparator" w:id="0">
    <w:p w:rsidR="00787012" w:rsidRDefault="007870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3DC5" w:rsidRDefault="00563DC5">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058" w:rsidRDefault="005F2058">
    <w:pPr>
      <w:pStyle w:val="a4"/>
      <w:widowControl w:val="0"/>
      <w:kinsoku/>
      <w:autoSpaceDE/>
      <w:autoSpaceDN/>
      <w:adjustRightInd/>
      <w:textAlignment w:val="center"/>
      <w:rPr>
        <w:rFonts w:ascii="宋体" w:eastAsia="宋体" w:hAnsi="宋体" w:cs="宋体"/>
        <w:b/>
        <w:bCs/>
        <w:color w:val="005192"/>
        <w:sz w:val="32"/>
      </w:rPr>
    </w:pPr>
  </w:p>
  <w:p w:rsidR="005F2058" w:rsidRDefault="00787012">
    <w:pPr>
      <w:pStyle w:val="a4"/>
      <w:widowControl w:val="0"/>
      <w:kinsoku/>
      <w:autoSpaceDE/>
      <w:autoSpaceDN/>
      <w:adjustRightInd/>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5240" b="15240"/>
          <wp:docPr id="2"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ascii="宋体" w:eastAsia="宋体" w:hAnsi="宋体" w:cs="宋体" w:hint="eastAsia"/>
        <w:b/>
        <w:bCs/>
        <w:color w:val="005192"/>
        <w:sz w:val="32"/>
      </w:rPr>
      <w:t>淮南市人力</w:t>
    </w:r>
    <w:r>
      <w:rPr>
        <w:rFonts w:ascii="宋体" w:eastAsia="宋体" w:hAnsi="宋体" w:cs="宋体" w:hint="eastAsia"/>
        <w:b/>
        <w:bCs/>
        <w:color w:val="005192"/>
        <w:sz w:val="32"/>
        <w:szCs w:val="48"/>
      </w:rPr>
      <w:t>资源</w:t>
    </w:r>
    <w:r w:rsidR="00563DC5">
      <w:rPr>
        <w:rFonts w:ascii="宋体" w:eastAsia="宋体" w:hAnsi="宋体" w:cs="宋体" w:hint="eastAsia"/>
        <w:b/>
        <w:bCs/>
        <w:color w:val="005192"/>
        <w:sz w:val="32"/>
        <w:szCs w:val="48"/>
      </w:rPr>
      <w:t>和</w:t>
    </w:r>
    <w:r>
      <w:rPr>
        <w:rFonts w:ascii="宋体" w:eastAsia="宋体" w:hAnsi="宋体" w:cs="宋体" w:hint="eastAsia"/>
        <w:b/>
        <w:bCs/>
        <w:color w:val="005192"/>
        <w:sz w:val="32"/>
        <w:szCs w:val="48"/>
      </w:rPr>
      <w:t>社会保障局</w:t>
    </w:r>
    <w:r>
      <w:rPr>
        <w:rFonts w:ascii="宋体" w:eastAsia="宋体" w:hAnsi="宋体" w:cs="宋体" w:hint="eastAsia"/>
        <w:b/>
        <w:bCs/>
        <w:color w:val="005192"/>
        <w:sz w:val="32"/>
      </w:rPr>
      <w:t>规范性文件</w:t>
    </w:r>
  </w:p>
  <w:p w:rsidR="005F2058" w:rsidRDefault="00787012">
    <w:pPr>
      <w:pStyle w:val="a4"/>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simplePos x="0" y="0"/>
              <wp:positionH relativeFrom="column">
                <wp:posOffset>10795</wp:posOffset>
              </wp:positionH>
              <wp:positionV relativeFrom="paragraph">
                <wp:posOffset>137160</wp:posOffset>
              </wp:positionV>
              <wp:extent cx="5681345" cy="635"/>
              <wp:effectExtent l="0" t="0" r="0" b="0"/>
              <wp:wrapNone/>
              <wp:docPr id="3" name="直接箭头连接符 3"/>
              <wp:cNvGraphicFramePr/>
              <a:graphic xmlns:a="http://schemas.openxmlformats.org/drawingml/2006/main">
                <a:graphicData uri="http://schemas.microsoft.com/office/word/2010/wordprocessingShape">
                  <wps:wsp>
                    <wps:cNvCnPr/>
                    <wps:spPr>
                      <a:xfrm flipV="1">
                        <a:off x="0" y="0"/>
                        <a:ext cx="5681345" cy="635"/>
                      </a:xfrm>
                      <a:prstGeom prst="straightConnector1">
                        <a:avLst/>
                      </a:prstGeom>
                      <a:ln w="22225" cap="flat" cmpd="sng">
                        <a:solidFill>
                          <a:srgbClr val="005192"/>
                        </a:solidFill>
                        <a:prstDash val="solid"/>
                        <a:round/>
                        <a:headEnd type="none" w="med" len="med"/>
                        <a:tailEnd type="none" w="med" len="med"/>
                      </a:ln>
                    </wps:spPr>
                    <wps:bodyPr/>
                  </wps:wsp>
                </a:graphicData>
              </a:graphic>
            </wp:anchor>
          </w:drawing>
        </mc:Choice>
        <mc:Fallback>
          <w:pict>
            <v:shapetype w14:anchorId="38DCA8EC" id="_x0000_t32" coordsize="21600,21600" o:spt="32" o:oned="t" path="m,l21600,21600e" filled="f">
              <v:path arrowok="t" fillok="f" o:connecttype="none"/>
              <o:lock v:ext="edit" shapetype="t"/>
            </v:shapetype>
            <v:shape id="直接箭头连接符 3" o:spid="_x0000_s1026" type="#_x0000_t32" style="position:absolute;left:0;text-align:left;margin-left:.85pt;margin-top:10.8pt;width:447.35pt;height:.0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" strokecolor="#005192" strokeweight="1.75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3DC5" w:rsidRDefault="00563DC5">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ocumentProtection w:edit="readOnly" w:enforcement="1" w:cryptProviderType="rsaAES" w:cryptAlgorithmClass="hash" w:cryptAlgorithmType="typeAny" w:cryptAlgorithmSid="14" w:cryptSpinCount="100000" w:hash="OSMh0MqoxuV/QkVhYkvcyGVKIl7IDPxN1o4wyzeDUl4pnZ5u/XR7azlmm+qsfDnWDU5GDK/fCH4QsGtTg6JrwA==" w:salt="RU3NiNWO3xBZ1C6Hkey37g=="/>
  <w:defaultTabStop w:val="420"/>
  <w:characterSpacingControl w:val="doNotCompress"/>
  <w:hdrShapeDefaults>
    <o:shapedefaults v:ext="edit" spidmax="1025"/>
  </w:hdrShapeDefaults>
  <w:footnotePr>
    <w:footnote w:id="-1"/>
    <w:footnote w:id="0"/>
  </w:footnotePr>
  <w:endnotePr>
    <w:endnote w:id="-1"/>
    <w:endnote w:id="0"/>
  </w:endnotePr>
  <w:compat>
    <w:spaceForUL/>
    <w:ulTrailSpace/>
    <w:useFELayout/>
    <w:compatSetting w:name="compatibilityMode" w:uri="http://schemas.microsoft.com/office/word" w:val="14"/>
  </w:compat>
  <w:rsids>
    <w:rsidRoot w:val="005F2058"/>
    <w:rsid w:val="2B7A1111"/>
    <w:rsid w:val="68EF4588"/>
    <w:rsid w:val="6B779D6A"/>
    <w:rsid w:val="9FFE35C6"/>
    <w:rsid w:val="ADE6FA11"/>
    <w:rsid w:val="DFFFAAE6"/>
    <w:rsid w:val="EBFF2513"/>
    <w:rsid w:val="FD7D91BC"/>
    <w:rsid w:val="00563DC5"/>
    <w:rsid w:val="005F2058"/>
    <w:rsid w:val="007870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docId w15:val="{59818F94-8A0B-4F0B-8A95-64E6ABD47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emiHidden/>
    <w:qFormat/>
    <w:pPr>
      <w:kinsoku w:val="0"/>
      <w:autoSpaceDE w:val="0"/>
      <w:autoSpaceDN w:val="0"/>
      <w:adjustRightInd w:val="0"/>
      <w:snapToGrid w:val="0"/>
      <w:textAlignment w:val="baseline"/>
    </w:pPr>
    <w:rPr>
      <w:rFonts w:eastAsia="Arial"/>
      <w:snapToGrid w:val="0"/>
      <w:color w:val="000000"/>
      <w:sz w:val="21"/>
      <w:szCs w:val="21"/>
    </w:rPr>
  </w:style>
  <w:style w:type="paragraph" w:styleId="1">
    <w:name w:val="heading 1"/>
    <w:basedOn w:val="a"/>
    <w:next w:val="a"/>
    <w:qFormat/>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pPr>
    <w:rPr>
      <w:sz w:val="18"/>
      <w:szCs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table" w:customStyle="1" w:styleId="TableNormal">
    <w:name w:val="Table Normal"/>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195</Words>
  <Characters>1117</Characters>
  <Application>Microsoft Office Word</Application>
  <DocSecurity>8</DocSecurity>
  <Lines>9</Lines>
  <Paragraphs>2</Paragraphs>
  <ScaleCrop>false</ScaleCrop>
  <Company>Microsoft</Company>
  <LinksUpToDate>false</LinksUpToDate>
  <CharactersWithSpaces>1310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keywords>636cbb942ba2c400157ef18e</cp:keywords>
  <cp:lastModifiedBy>AutoBVT</cp:lastModifiedBy>
  <cp:revision>3</cp:revision>
  <cp:lastPrinted>2024-05-13T02:32:00Z</cp:lastPrinted>
  <dcterms:created xsi:type="dcterms:W3CDTF">2022-11-12T00:51:00Z</dcterms:created>
  <dcterms:modified xsi:type="dcterms:W3CDTF">2024-05-13T02:33:00Z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2022-11-10T16:51:42Z</vt:filetime>
  </property>
  <property fmtid="{D5CDD505-2E9C-101B-9397-08002B2CF9AE}" pid="4" name="KSOProductBuildVer">
    <vt:lpwstr>2052-11.8.2.10422</vt:lpwstr>
  </property>
  <property fmtid="{D5CDD505-2E9C-101B-9397-08002B2CF9AE}" pid="5" name="ICV">
    <vt:lpwstr>AFA919511CA849198D6370B5E67BD140</vt:lpwstr>
  </property>
</Properties>
</file>