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088"/>
        <w:gridCol w:w="1602"/>
        <w:gridCol w:w="2040"/>
        <w:gridCol w:w="1125"/>
        <w:gridCol w:w="1353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淮南市“淮聚万才”行动实施办法补贴申请表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企业所在地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劳动合同签订时间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社保缴纳起始时间</w:t>
            </w:r>
          </w:p>
        </w:tc>
        <w:tc>
          <w:tcPr>
            <w:tcW w:w="391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6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购房补贴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租房补贴        □住房公积金贷款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6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6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</w:t>
            </w:r>
          </w:p>
        </w:tc>
        <w:tc>
          <w:tcPr>
            <w:tcW w:w="9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  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9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本人承诺所提供信息及资料均真实有效，如有不实，愿承担相应后果。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承诺人：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申请材料：申请人需提供身份证、毕业证、劳动合同、社保缴费证明原件及复印件；申请购房补贴还需提供契税发票、网签网备单或不动产权证原件及复印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申请租房补贴还需提供自愿放弃购房补贴承诺书、企业批准租房证明。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2.企业类型：指新一代信息技术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、新材料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、新能源汽车及零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、高端装备制造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、生命健康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（E）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、绿色食品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（F）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、文化旅游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3.申报时间：购房补贴、住房公积金贷款每半年申报一次；租房补贴每年申报一次。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单位联系人：                                   联系电话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F3BA1"/>
    <w:multiLevelType w:val="singleLevel"/>
    <w:tmpl w:val="FFEF3B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2ExNzUzYzI4NzkzYWVlMzEzNzAzYzFiZWI0ZTQifQ=="/>
  </w:docVars>
  <w:rsids>
    <w:rsidRoot w:val="3C0C3A5E"/>
    <w:rsid w:val="3C0C3A5E"/>
    <w:rsid w:val="5C2B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2024-04-22T07:12:00Z</dcterms:created>
  <dc:creator>QQ1418285326</dc:creator>
  <cp:lastModifiedBy>QQ1418285326</cp:lastModifiedBy>
  <cp:lastPrinted>2024-04-22T07:14:47Z</cp:lastPrinted>
  <dcterms:modified xsi:type="dcterms:W3CDTF">2024-04-22T07:18:22Z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76576AF98B214DD18A63BA9BB145A76B_11</vt:lpwstr>
  </property>
</Properties>
</file>