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rPr>
          <w:rFonts w:ascii="黑体" w:hAnsi="黑体" w:eastAsia="黑体"/>
          <w:b/>
          <w:bCs/>
          <w:spacing w:val="-10"/>
          <w:sz w:val="30"/>
        </w:rPr>
      </w:pPr>
      <w:r>
        <w:rPr>
          <w:rFonts w:hint="eastAsia" w:ascii="黑体" w:hAnsi="黑体" w:eastAsia="黑体"/>
          <w:bCs/>
          <w:spacing w:val="-10"/>
          <w:sz w:val="32"/>
          <w:szCs w:val="32"/>
        </w:rPr>
        <w:t xml:space="preserve">附件3 </w:t>
      </w:r>
      <w:r>
        <w:rPr>
          <w:rFonts w:hint="eastAsia" w:ascii="黑体" w:hAnsi="黑体" w:eastAsia="黑体"/>
          <w:b/>
          <w:bCs/>
          <w:spacing w:val="-10"/>
          <w:sz w:val="30"/>
        </w:rPr>
        <w:t xml:space="preserve">            </w:t>
      </w:r>
    </w:p>
    <w:p>
      <w:pPr>
        <w:jc w:val="center"/>
        <w:rPr>
          <w:rFonts w:eastAsia="华文中宋"/>
          <w:b/>
          <w:bCs/>
          <w:spacing w:val="-10"/>
          <w:sz w:val="30"/>
        </w:rPr>
      </w:pPr>
      <w:r>
        <w:rPr>
          <w:rFonts w:hint="eastAsia" w:ascii="方正小标宋简体" w:eastAsia="方正小标宋简体"/>
          <w:bCs/>
          <w:spacing w:val="-20"/>
          <w:sz w:val="40"/>
          <w:szCs w:val="40"/>
        </w:rPr>
        <w:t>淮南市事业单位工作人员年度考核审核备案呈报</w:t>
      </w:r>
      <w:r>
        <w:rPr>
          <w:rFonts w:hint="eastAsia" w:ascii="方正小标宋简体" w:eastAsia="方正小标宋简体"/>
          <w:bCs/>
          <w:spacing w:val="-10"/>
          <w:sz w:val="40"/>
          <w:szCs w:val="40"/>
        </w:rPr>
        <w:t>表</w:t>
      </w:r>
    </w:p>
    <w:p>
      <w:pPr>
        <w:rPr>
          <w:rFonts w:ascii="楷体" w:hAnsi="楷体" w:eastAsia="楷体"/>
          <w:sz w:val="24"/>
        </w:rPr>
      </w:pPr>
      <w:r>
        <w:rPr>
          <w:rFonts w:hint="eastAsia" w:ascii="楷体" w:hAnsi="楷体" w:eastAsia="楷体"/>
          <w:sz w:val="24"/>
        </w:rPr>
        <w:t>单位（盖章）：                                      （  2019年度）                                 年    月     日</w:t>
      </w:r>
    </w:p>
    <w:tbl>
      <w:tblPr>
        <w:tblStyle w:val="6"/>
        <w:tblW w:w="13452"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398"/>
        <w:gridCol w:w="1646"/>
        <w:gridCol w:w="743"/>
        <w:gridCol w:w="720"/>
        <w:gridCol w:w="405"/>
        <w:gridCol w:w="1440"/>
        <w:gridCol w:w="1845"/>
        <w:gridCol w:w="576"/>
        <w:gridCol w:w="1269"/>
        <w:gridCol w:w="135"/>
        <w:gridCol w:w="1143"/>
        <w:gridCol w:w="166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1864" w:type="dxa"/>
            <w:gridSpan w:val="2"/>
            <w:vMerge w:val="restart"/>
            <w:tcBorders>
              <w:top w:val="single" w:color="auto" w:sz="4" w:space="0"/>
              <w:left w:val="single" w:color="auto" w:sz="6" w:space="0"/>
              <w:bottom w:val="single" w:color="auto" w:sz="4" w:space="0"/>
              <w:right w:val="single" w:color="auto" w:sz="4" w:space="0"/>
            </w:tcBorders>
            <w:vAlign w:val="center"/>
          </w:tcPr>
          <w:p>
            <w:pPr>
              <w:ind w:firstLine="308" w:firstLineChars="147"/>
              <w:rPr>
                <w:rFonts w:ascii="仿宋_GB2312" w:eastAsia="仿宋_GB2312"/>
                <w:szCs w:val="21"/>
              </w:rPr>
            </w:pPr>
            <w:r>
              <w:rPr>
                <w:rFonts w:hint="eastAsia" w:ascii="仿宋_GB2312" w:eastAsia="仿宋_GB2312"/>
                <w:szCs w:val="21"/>
              </w:rPr>
              <w:t>项  目</w:t>
            </w:r>
          </w:p>
        </w:tc>
        <w:tc>
          <w:tcPr>
            <w:tcW w:w="1646" w:type="dxa"/>
            <w:vMerge w:val="restart"/>
            <w:tcBorders>
              <w:top w:val="single" w:color="auto" w:sz="6"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总  计</w:t>
            </w:r>
          </w:p>
        </w:tc>
        <w:tc>
          <w:tcPr>
            <w:tcW w:w="9942" w:type="dxa"/>
            <w:gridSpan w:val="10"/>
            <w:tcBorders>
              <w:top w:val="single" w:color="auto" w:sz="6" w:space="0"/>
              <w:left w:val="single" w:color="auto" w:sz="4" w:space="0"/>
              <w:bottom w:val="single" w:color="auto" w:sz="4" w:space="0"/>
              <w:right w:val="single" w:color="auto" w:sz="6" w:space="0"/>
            </w:tcBorders>
            <w:vAlign w:val="center"/>
          </w:tcPr>
          <w:p>
            <w:pPr>
              <w:jc w:val="center"/>
              <w:rPr>
                <w:rFonts w:ascii="仿宋_GB2312" w:eastAsia="仿宋_GB2312"/>
                <w:szCs w:val="21"/>
              </w:rPr>
            </w:pPr>
            <w:r>
              <w:rPr>
                <w:rFonts w:hint="eastAsia" w:ascii="仿宋_GB2312" w:eastAsia="仿宋_GB2312"/>
                <w:szCs w:val="21"/>
              </w:rPr>
              <w:t>人   员   结   构   情   况</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294" w:hRule="atLeast"/>
        </w:trPr>
        <w:tc>
          <w:tcPr>
            <w:tcW w:w="1864" w:type="dxa"/>
            <w:gridSpan w:val="2"/>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ascii="仿宋_GB2312" w:eastAsia="仿宋_GB2312"/>
                <w:szCs w:val="21"/>
              </w:rPr>
            </w:pPr>
          </w:p>
        </w:tc>
        <w:tc>
          <w:tcPr>
            <w:tcW w:w="1646" w:type="dxa"/>
            <w:vMerge w:val="continue"/>
            <w:tcBorders>
              <w:top w:val="single" w:color="auto" w:sz="6"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14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领导人员</w:t>
            </w:r>
          </w:p>
        </w:tc>
        <w:tc>
          <w:tcPr>
            <w:tcW w:w="184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管理人员</w:t>
            </w:r>
          </w:p>
        </w:tc>
        <w:tc>
          <w:tcPr>
            <w:tcW w:w="184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专业技术人员</w:t>
            </w:r>
          </w:p>
        </w:tc>
        <w:tc>
          <w:tcPr>
            <w:tcW w:w="184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工勤技能人员</w:t>
            </w:r>
          </w:p>
        </w:tc>
        <w:tc>
          <w:tcPr>
            <w:tcW w:w="127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pacing w:val="-20"/>
                <w:szCs w:val="21"/>
              </w:rPr>
              <w:t>试用期人员</w:t>
            </w:r>
          </w:p>
        </w:tc>
        <w:tc>
          <w:tcPr>
            <w:tcW w:w="1666" w:type="dxa"/>
            <w:vMerge w:val="restart"/>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pacing w:val="-20"/>
                <w:szCs w:val="21"/>
              </w:rPr>
            </w:pPr>
            <w:r>
              <w:rPr>
                <w:rFonts w:hint="eastAsia" w:ascii="仿宋_GB2312" w:eastAsia="仿宋_GB2312"/>
                <w:szCs w:val="21"/>
              </w:rPr>
              <w:t>机关工勤人员</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1864" w:type="dxa"/>
            <w:gridSpan w:val="2"/>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ascii="仿宋_GB2312" w:eastAsia="仿宋_GB2312"/>
                <w:szCs w:val="21"/>
              </w:rPr>
            </w:pPr>
          </w:p>
        </w:tc>
        <w:tc>
          <w:tcPr>
            <w:tcW w:w="1646" w:type="dxa"/>
            <w:vMerge w:val="continue"/>
            <w:tcBorders>
              <w:top w:val="single" w:color="auto" w:sz="6"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人数</w:t>
            </w:r>
          </w:p>
        </w:tc>
        <w:tc>
          <w:tcPr>
            <w:tcW w:w="72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eastAsia="仿宋_GB2312"/>
              </w:rPr>
              <w:t>职务</w:t>
            </w:r>
          </w:p>
        </w:tc>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184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12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Cs w:val="21"/>
              </w:rPr>
            </w:pPr>
          </w:p>
        </w:tc>
        <w:tc>
          <w:tcPr>
            <w:tcW w:w="1666"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仿宋_GB2312" w:eastAsia="仿宋_GB2312"/>
                <w:spacing w:val="-20"/>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1864"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总人数</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666"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466" w:type="dxa"/>
            <w:vMerge w:val="restart"/>
            <w:tcBorders>
              <w:top w:val="single" w:color="auto" w:sz="4" w:space="0"/>
              <w:left w:val="single" w:color="auto" w:sz="6" w:space="0"/>
              <w:bottom w:val="single" w:color="auto" w:sz="4" w:space="0"/>
              <w:right w:val="single" w:color="auto" w:sz="4" w:space="0"/>
            </w:tcBorders>
            <w:textDirection w:val="tbRlV"/>
            <w:vAlign w:val="center"/>
          </w:tcPr>
          <w:p>
            <w:pPr>
              <w:ind w:left="113" w:right="113"/>
              <w:jc w:val="center"/>
              <w:rPr>
                <w:rFonts w:ascii="仿宋_GB2312" w:eastAsia="仿宋_GB2312"/>
                <w:sz w:val="18"/>
                <w:szCs w:val="18"/>
              </w:rPr>
            </w:pPr>
            <w:r>
              <w:rPr>
                <w:rFonts w:hint="eastAsia" w:ascii="仿宋_GB2312" w:eastAsia="仿宋_GB2312"/>
                <w:sz w:val="18"/>
                <w:szCs w:val="18"/>
              </w:rPr>
              <w:t>实际参加考核人数</w:t>
            </w: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小    计</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666"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466"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18"/>
                <w:szCs w:val="18"/>
              </w:rPr>
            </w:pPr>
            <w:r>
              <w:rPr>
                <w:rFonts w:hint="eastAsia" w:ascii="仿宋_GB2312" w:eastAsia="仿宋_GB2312"/>
                <w:spacing w:val="20"/>
                <w:sz w:val="18"/>
                <w:szCs w:val="18"/>
              </w:rPr>
              <w:t>优秀</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szCs w:val="21"/>
              </w:rPr>
            </w:pPr>
          </w:p>
        </w:tc>
        <w:tc>
          <w:tcPr>
            <w:tcW w:w="1666"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466"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18"/>
                <w:szCs w:val="18"/>
              </w:rPr>
            </w:pPr>
            <w:r>
              <w:rPr>
                <w:rFonts w:hint="eastAsia" w:ascii="仿宋_GB2312" w:eastAsia="仿宋_GB2312"/>
                <w:spacing w:val="20"/>
                <w:sz w:val="18"/>
                <w:szCs w:val="18"/>
              </w:rPr>
              <w:t>合格</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666"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66"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18"/>
                <w:szCs w:val="18"/>
              </w:rPr>
            </w:pPr>
            <w:r>
              <w:rPr>
                <w:rFonts w:hint="eastAsia" w:ascii="仿宋_GB2312" w:eastAsia="仿宋_GB2312"/>
                <w:spacing w:val="-20"/>
                <w:sz w:val="18"/>
                <w:szCs w:val="18"/>
              </w:rPr>
              <w:t>基本合格</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666"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66"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不合格</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666"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466" w:type="dxa"/>
            <w:vMerge w:val="continue"/>
            <w:tcBorders>
              <w:top w:val="single" w:color="auto" w:sz="4" w:space="0"/>
              <w:left w:val="single" w:color="auto" w:sz="6" w:space="0"/>
              <w:bottom w:val="single" w:color="auto" w:sz="4" w:space="0"/>
              <w:right w:val="single" w:color="auto" w:sz="4" w:space="0"/>
            </w:tcBorders>
            <w:vAlign w:val="center"/>
          </w:tcPr>
          <w:p>
            <w:pPr>
              <w:widowControl/>
              <w:jc w:val="left"/>
              <w:rPr>
                <w:rFonts w:ascii="仿宋_GB2312" w:eastAsia="仿宋_GB2312"/>
                <w:sz w:val="18"/>
                <w:szCs w:val="18"/>
              </w:rPr>
            </w:pPr>
          </w:p>
        </w:tc>
        <w:tc>
          <w:tcPr>
            <w:tcW w:w="13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 w:val="18"/>
                <w:szCs w:val="18"/>
              </w:rPr>
            </w:pPr>
            <w:r>
              <w:rPr>
                <w:rFonts w:hint="eastAsia" w:ascii="仿宋_GB2312" w:eastAsia="仿宋_GB2312"/>
                <w:spacing w:val="20"/>
                <w:sz w:val="18"/>
                <w:szCs w:val="18"/>
              </w:rPr>
              <w:t>未定等次</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666"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864" w:type="dxa"/>
            <w:gridSpan w:val="2"/>
            <w:tcBorders>
              <w:top w:val="single" w:color="auto" w:sz="4" w:space="0"/>
              <w:left w:val="single" w:color="auto" w:sz="6" w:space="0"/>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未参加考核人数</w:t>
            </w:r>
          </w:p>
        </w:tc>
        <w:tc>
          <w:tcPr>
            <w:tcW w:w="16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4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Cs w:val="21"/>
              </w:rPr>
            </w:pPr>
          </w:p>
        </w:tc>
        <w:tc>
          <w:tcPr>
            <w:tcW w:w="1666" w:type="dxa"/>
            <w:tcBorders>
              <w:top w:val="single" w:color="auto" w:sz="4" w:space="0"/>
              <w:left w:val="single" w:color="auto" w:sz="4" w:space="0"/>
              <w:bottom w:val="single" w:color="auto" w:sz="4" w:space="0"/>
              <w:right w:val="single" w:color="auto" w:sz="6" w:space="0"/>
            </w:tcBorders>
            <w:vAlign w:val="center"/>
          </w:tcPr>
          <w:p>
            <w:pPr>
              <w:jc w:val="center"/>
              <w:rPr>
                <w:rFonts w:ascii="仿宋_GB2312"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864" w:type="dxa"/>
            <w:gridSpan w:val="2"/>
            <w:vMerge w:val="restart"/>
            <w:tcBorders>
              <w:top w:val="single" w:color="auto" w:sz="4" w:space="0"/>
              <w:left w:val="single" w:color="auto" w:sz="6" w:space="0"/>
              <w:bottom w:val="single" w:color="auto" w:sz="6"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优秀等次</w:t>
            </w:r>
          </w:p>
          <w:p>
            <w:pPr>
              <w:jc w:val="center"/>
              <w:rPr>
                <w:rFonts w:ascii="仿宋_GB2312" w:eastAsia="仿宋_GB2312"/>
                <w:szCs w:val="21"/>
              </w:rPr>
            </w:pPr>
            <w:r>
              <w:rPr>
                <w:rFonts w:hint="eastAsia" w:ascii="仿宋_GB2312" w:eastAsia="仿宋_GB2312"/>
                <w:szCs w:val="21"/>
              </w:rPr>
              <w:t>比例情况</w:t>
            </w:r>
          </w:p>
        </w:tc>
        <w:tc>
          <w:tcPr>
            <w:tcW w:w="164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pacing w:val="-20"/>
                <w:szCs w:val="21"/>
              </w:rPr>
            </w:pPr>
            <w:r>
              <w:rPr>
                <w:rFonts w:hint="eastAsia" w:ascii="仿宋_GB2312" w:eastAsia="仿宋_GB2312"/>
                <w:spacing w:val="-20"/>
                <w:szCs w:val="21"/>
              </w:rPr>
              <w:t>优秀等次人员</w:t>
            </w:r>
          </w:p>
          <w:p>
            <w:pPr>
              <w:jc w:val="center"/>
              <w:rPr>
                <w:rFonts w:ascii="仿宋_GB2312" w:eastAsia="仿宋_GB2312"/>
                <w:spacing w:val="-20"/>
                <w:szCs w:val="21"/>
              </w:rPr>
            </w:pPr>
            <w:r>
              <w:rPr>
                <w:rFonts w:hint="eastAsia" w:ascii="仿宋_GB2312" w:eastAsia="仿宋_GB2312"/>
                <w:spacing w:val="-20"/>
                <w:szCs w:val="21"/>
              </w:rPr>
              <w:t>占总人数（%）</w:t>
            </w:r>
          </w:p>
        </w:tc>
        <w:tc>
          <w:tcPr>
            <w:tcW w:w="1868" w:type="dxa"/>
            <w:gridSpan w:val="3"/>
            <w:vMerge w:val="restart"/>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主管部门</w:t>
            </w:r>
          </w:p>
          <w:p>
            <w:pPr>
              <w:jc w:val="center"/>
              <w:rPr>
                <w:rFonts w:ascii="仿宋_GB2312" w:eastAsia="仿宋_GB2312"/>
                <w:szCs w:val="21"/>
              </w:rPr>
            </w:pPr>
            <w:r>
              <w:rPr>
                <w:rFonts w:hint="eastAsia" w:ascii="仿宋_GB2312" w:eastAsia="仿宋_GB2312"/>
                <w:szCs w:val="21"/>
              </w:rPr>
              <w:t>意见</w:t>
            </w:r>
          </w:p>
        </w:tc>
        <w:tc>
          <w:tcPr>
            <w:tcW w:w="3861" w:type="dxa"/>
            <w:gridSpan w:val="3"/>
            <w:vMerge w:val="restart"/>
            <w:tcBorders>
              <w:top w:val="single" w:color="auto" w:sz="4" w:space="0"/>
              <w:left w:val="single" w:color="auto" w:sz="4" w:space="0"/>
              <w:bottom w:val="single" w:color="auto" w:sz="6" w:space="0"/>
              <w:right w:val="single" w:color="auto" w:sz="4" w:space="0"/>
            </w:tcBorders>
            <w:vAlign w:val="bottom"/>
          </w:tcPr>
          <w:p>
            <w:pPr>
              <w:ind w:left="1680" w:leftChars="800" w:right="420" w:firstLine="1890" w:firstLineChars="900"/>
              <w:rPr>
                <w:rFonts w:ascii="仿宋_GB2312" w:eastAsia="仿宋_GB2312"/>
                <w:szCs w:val="21"/>
              </w:rPr>
            </w:pPr>
            <w:r>
              <w:rPr>
                <w:rFonts w:hint="eastAsia" w:ascii="仿宋_GB2312" w:eastAsia="仿宋_GB2312"/>
                <w:szCs w:val="21"/>
              </w:rPr>
              <w:t xml:space="preserve">  年    月    日</w:t>
            </w:r>
          </w:p>
        </w:tc>
        <w:tc>
          <w:tcPr>
            <w:tcW w:w="1404" w:type="dxa"/>
            <w:gridSpan w:val="2"/>
            <w:vMerge w:val="restart"/>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政府人力资源和社会保障部门意见</w:t>
            </w:r>
          </w:p>
        </w:tc>
        <w:tc>
          <w:tcPr>
            <w:tcW w:w="2809" w:type="dxa"/>
            <w:gridSpan w:val="2"/>
            <w:vMerge w:val="restart"/>
            <w:tcBorders>
              <w:top w:val="single" w:color="auto" w:sz="4" w:space="0"/>
              <w:left w:val="single" w:color="auto" w:sz="4" w:space="0"/>
              <w:bottom w:val="single" w:color="auto" w:sz="6" w:space="0"/>
              <w:right w:val="single" w:color="auto" w:sz="6" w:space="0"/>
            </w:tcBorders>
            <w:vAlign w:val="bottom"/>
          </w:tcPr>
          <w:p>
            <w:pPr>
              <w:ind w:right="420" w:firstLine="630" w:firstLineChars="300"/>
              <w:rPr>
                <w:rFonts w:ascii="仿宋_GB2312" w:eastAsia="仿宋_GB2312"/>
                <w:szCs w:val="21"/>
              </w:rPr>
            </w:pPr>
            <w:r>
              <w:rPr>
                <w:rFonts w:hint="eastAsia" w:ascii="仿宋_GB2312" w:eastAsia="仿宋_GB2312"/>
                <w:szCs w:val="21"/>
              </w:rPr>
              <w:t xml:space="preserve">年    月    日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1864" w:type="dxa"/>
            <w:gridSpan w:val="2"/>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仿宋_GB2312" w:eastAsia="仿宋_GB2312"/>
                <w:szCs w:val="21"/>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pacing w:val="-20"/>
                <w:szCs w:val="21"/>
              </w:rPr>
            </w:pPr>
          </w:p>
        </w:tc>
        <w:tc>
          <w:tcPr>
            <w:tcW w:w="1868" w:type="dxa"/>
            <w:gridSpan w:val="3"/>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仿宋_GB2312" w:eastAsia="仿宋_GB2312"/>
                <w:szCs w:val="21"/>
              </w:rPr>
            </w:pPr>
          </w:p>
        </w:tc>
        <w:tc>
          <w:tcPr>
            <w:tcW w:w="3861" w:type="dxa"/>
            <w:gridSpan w:val="3"/>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仿宋_GB2312" w:eastAsia="仿宋_GB2312"/>
                <w:szCs w:val="21"/>
              </w:rPr>
            </w:pPr>
          </w:p>
        </w:tc>
        <w:tc>
          <w:tcPr>
            <w:tcW w:w="1404" w:type="dxa"/>
            <w:gridSpan w:val="2"/>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仿宋_GB2312" w:eastAsia="仿宋_GB2312"/>
                <w:szCs w:val="21"/>
              </w:rPr>
            </w:pPr>
          </w:p>
        </w:tc>
        <w:tc>
          <w:tcPr>
            <w:tcW w:w="2809" w:type="dxa"/>
            <w:gridSpan w:val="2"/>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仿宋_GB2312"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Height w:val="905" w:hRule="atLeast"/>
        </w:trPr>
        <w:tc>
          <w:tcPr>
            <w:tcW w:w="1864" w:type="dxa"/>
            <w:gridSpan w:val="2"/>
            <w:vMerge w:val="continue"/>
            <w:tcBorders>
              <w:top w:val="single" w:color="auto" w:sz="4" w:space="0"/>
              <w:left w:val="single" w:color="auto" w:sz="6" w:space="0"/>
              <w:bottom w:val="single" w:color="auto" w:sz="6" w:space="0"/>
              <w:right w:val="single" w:color="auto" w:sz="4" w:space="0"/>
            </w:tcBorders>
            <w:vAlign w:val="center"/>
          </w:tcPr>
          <w:p>
            <w:pPr>
              <w:widowControl/>
              <w:jc w:val="left"/>
              <w:rPr>
                <w:rFonts w:ascii="仿宋_GB2312" w:eastAsia="仿宋_GB2312"/>
                <w:szCs w:val="21"/>
              </w:rPr>
            </w:pPr>
          </w:p>
        </w:tc>
        <w:tc>
          <w:tcPr>
            <w:tcW w:w="1646"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Cs w:val="21"/>
              </w:rPr>
            </w:pPr>
          </w:p>
        </w:tc>
        <w:tc>
          <w:tcPr>
            <w:tcW w:w="1868" w:type="dxa"/>
            <w:gridSpan w:val="3"/>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仿宋_GB2312" w:eastAsia="仿宋_GB2312"/>
                <w:szCs w:val="21"/>
              </w:rPr>
            </w:pPr>
          </w:p>
        </w:tc>
        <w:tc>
          <w:tcPr>
            <w:tcW w:w="3861" w:type="dxa"/>
            <w:gridSpan w:val="3"/>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仿宋_GB2312" w:eastAsia="仿宋_GB2312"/>
                <w:szCs w:val="21"/>
              </w:rPr>
            </w:pPr>
          </w:p>
        </w:tc>
        <w:tc>
          <w:tcPr>
            <w:tcW w:w="1404" w:type="dxa"/>
            <w:gridSpan w:val="2"/>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仿宋_GB2312" w:eastAsia="仿宋_GB2312"/>
                <w:szCs w:val="21"/>
              </w:rPr>
            </w:pPr>
          </w:p>
        </w:tc>
        <w:tc>
          <w:tcPr>
            <w:tcW w:w="2809" w:type="dxa"/>
            <w:gridSpan w:val="2"/>
            <w:vMerge w:val="continue"/>
            <w:tcBorders>
              <w:top w:val="single" w:color="auto" w:sz="4" w:space="0"/>
              <w:left w:val="single" w:color="auto" w:sz="4" w:space="0"/>
              <w:bottom w:val="single" w:color="auto" w:sz="6" w:space="0"/>
              <w:right w:val="single" w:color="auto" w:sz="4" w:space="0"/>
            </w:tcBorders>
            <w:vAlign w:val="center"/>
          </w:tcPr>
          <w:p>
            <w:pPr>
              <w:widowControl/>
              <w:jc w:val="left"/>
              <w:rPr>
                <w:rFonts w:ascii="仿宋_GB2312" w:eastAsia="仿宋_GB2312"/>
                <w:szCs w:val="21"/>
              </w:rPr>
            </w:pPr>
          </w:p>
        </w:tc>
      </w:tr>
    </w:tbl>
    <w:p>
      <w:pPr>
        <w:ind w:left="798" w:hanging="798" w:hangingChars="380"/>
        <w:rPr>
          <w:rFonts w:ascii="楷体" w:hAnsi="楷体" w:eastAsia="楷体"/>
          <w:sz w:val="24"/>
        </w:rPr>
      </w:pPr>
      <w:r>
        <w:rPr>
          <w:rFonts w:hint="eastAsia" w:ascii="仿宋_GB2312" w:eastAsia="仿宋_GB2312"/>
          <w:szCs w:val="21"/>
        </w:rPr>
        <w:t xml:space="preserve">说明：1.各事业单位的年度考核结果向主管部门和政府人力资源和社会保障部门呈报审核；2.“总计”栏对应的总人数，等于“参加考核人数”与“未参加考核人数”之和；“领导人员”栏指事业单位负责同志，请对应填写人数及相应级别；3. 此表一式两份上报。 </w:t>
      </w:r>
      <w:r>
        <w:rPr>
          <w:szCs w:val="21"/>
        </w:rPr>
        <w:t xml:space="preserve">                                                     </w:t>
      </w:r>
      <w:r>
        <w:rPr>
          <w:rFonts w:hint="eastAsia" w:ascii="楷体" w:hAnsi="楷体" w:eastAsia="楷体"/>
          <w:sz w:val="24"/>
        </w:rPr>
        <w:t xml:space="preserve">填表人：                                                      联系电话：    </w:t>
      </w:r>
      <w:r>
        <w:rPr>
          <w:rFonts w:ascii="楷体" w:hAnsi="楷体" w:eastAsia="楷体"/>
          <w:sz w:val="24"/>
        </w:rPr>
        <w:t xml:space="preserve">     </w:t>
      </w:r>
      <w:bookmarkStart w:id="0" w:name="_GoBack"/>
      <w:bookmarkEnd w:id="0"/>
      <w:r>
        <w:rPr>
          <w:rFonts w:ascii="楷体" w:hAnsi="楷体" w:eastAsia="楷体"/>
          <w:sz w:val="24"/>
        </w:rPr>
        <w:t xml:space="preserve">               </w:t>
      </w:r>
    </w:p>
    <w:p>
      <w:pPr>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61312" behindDoc="1" locked="0" layoutInCell="0" allowOverlap="1">
                <wp:simplePos x="0" y="0"/>
                <wp:positionH relativeFrom="column">
                  <wp:posOffset>5436870</wp:posOffset>
                </wp:positionH>
                <wp:positionV relativeFrom="paragraph">
                  <wp:posOffset>20955</wp:posOffset>
                </wp:positionV>
                <wp:extent cx="0" cy="0"/>
                <wp:effectExtent l="0" t="0" r="0" b="0"/>
                <wp:wrapNone/>
                <wp:docPr id="4" name="直线 9"/>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428.1pt;margin-top:1.65pt;height:0pt;width:0pt;z-index:-251655168;mso-width-relative:page;mso-height-relative:page;" filled="f" stroked="t" coordsize="21600,21600" o:allowincell="f" o:gfxdata="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e9qyj0gAAAAcBAAAPAAAAAAAAAAEAIAAAACIAAABkcnMvZG93bnJldi54&#10;bWxQSwECFAAUAAAACACHTuJAdB7TIMcBAACHAwAADgAAAAAAAAABACAAAAAhAQAAZHJzL2Uyb0Rv&#10;Yy54bWxQSwUGAAAAAAYABgBZAQAAWgUAAAAA&#10;">
                <v:fill on="f" focussize="0,0"/>
                <v:stroke color="#000000" joinstyle="round"/>
                <v:imagedata o:title=""/>
                <o:lock v:ext="edit" aspectratio="f"/>
              </v:line>
            </w:pict>
          </mc:Fallback>
        </mc:AlternateContent>
      </w:r>
    </w:p>
    <w:sectPr>
      <w:headerReference r:id="rId3" w:type="default"/>
      <w:footerReference r:id="rId4" w:type="default"/>
      <w:footerReference r:id="rId5" w:type="even"/>
      <w:pgSz w:w="16838" w:h="11906" w:orient="landscape"/>
      <w:pgMar w:top="850" w:right="1440" w:bottom="850" w:left="1440" w:header="567" w:footer="567"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宋体" w:hAnsi="宋体"/>
        <w:sz w:val="21"/>
        <w:szCs w:val="21"/>
      </w:rPr>
      <w:t>-</w:t>
    </w:r>
    <w:sdt>
      <w:sdtPr>
        <w:rPr>
          <w:rFonts w:ascii="宋体" w:hAnsi="宋体"/>
          <w:sz w:val="21"/>
          <w:szCs w:val="21"/>
        </w:rPr>
        <w:id w:val="182512060"/>
        <w:docPartObj>
          <w:docPartGallery w:val="autotext"/>
        </w:docPartObj>
      </w:sdtPr>
      <w:sdtEndPr>
        <w:rPr>
          <w:rFonts w:ascii="Calibri" w:hAnsi="Calibri"/>
          <w:sz w:val="18"/>
          <w:szCs w:val="18"/>
        </w:rPr>
      </w:sdtEndPr>
      <w:sdtContent>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16</w:t>
        </w:r>
        <w:r>
          <w:rPr>
            <w:rFonts w:ascii="宋体" w:hAnsi="宋体"/>
            <w:sz w:val="21"/>
            <w:szCs w:val="21"/>
          </w:rPr>
          <w:fldChar w:fldCharType="end"/>
        </w:r>
        <w:r>
          <w:rPr>
            <w:rFonts w:hint="eastAsia" w:ascii="宋体" w:hAnsi="宋体"/>
            <w:sz w:val="21"/>
            <w:szCs w:val="21"/>
          </w:rPr>
          <w:t>-</w:t>
        </w:r>
      </w:sdtContent>
    </w:sdt>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F6"/>
    <w:rsid w:val="00014065"/>
    <w:rsid w:val="000C7E4A"/>
    <w:rsid w:val="0012676F"/>
    <w:rsid w:val="00131258"/>
    <w:rsid w:val="001568D2"/>
    <w:rsid w:val="00193C56"/>
    <w:rsid w:val="001A796B"/>
    <w:rsid w:val="001E38EE"/>
    <w:rsid w:val="00215190"/>
    <w:rsid w:val="0025304F"/>
    <w:rsid w:val="002A7DF6"/>
    <w:rsid w:val="00306F16"/>
    <w:rsid w:val="003258C5"/>
    <w:rsid w:val="00365BD8"/>
    <w:rsid w:val="00375CF8"/>
    <w:rsid w:val="00394935"/>
    <w:rsid w:val="003A2722"/>
    <w:rsid w:val="003C424F"/>
    <w:rsid w:val="003F2AEC"/>
    <w:rsid w:val="00450C47"/>
    <w:rsid w:val="004A357E"/>
    <w:rsid w:val="004A3C0E"/>
    <w:rsid w:val="004B67C8"/>
    <w:rsid w:val="005019B7"/>
    <w:rsid w:val="00530ED4"/>
    <w:rsid w:val="00552898"/>
    <w:rsid w:val="00575C2F"/>
    <w:rsid w:val="005C6CF4"/>
    <w:rsid w:val="00607B3F"/>
    <w:rsid w:val="00645537"/>
    <w:rsid w:val="006726C7"/>
    <w:rsid w:val="00677ECC"/>
    <w:rsid w:val="00700863"/>
    <w:rsid w:val="007355EF"/>
    <w:rsid w:val="00742F00"/>
    <w:rsid w:val="00744F74"/>
    <w:rsid w:val="0075447A"/>
    <w:rsid w:val="007A7D88"/>
    <w:rsid w:val="007E062E"/>
    <w:rsid w:val="008078FC"/>
    <w:rsid w:val="008570D9"/>
    <w:rsid w:val="008F2009"/>
    <w:rsid w:val="0094578F"/>
    <w:rsid w:val="0099230A"/>
    <w:rsid w:val="009C71D0"/>
    <w:rsid w:val="009F5A9F"/>
    <w:rsid w:val="00A93F3F"/>
    <w:rsid w:val="00AC21B9"/>
    <w:rsid w:val="00AC57E6"/>
    <w:rsid w:val="00AD7582"/>
    <w:rsid w:val="00AE4112"/>
    <w:rsid w:val="00AE4FB8"/>
    <w:rsid w:val="00B93C51"/>
    <w:rsid w:val="00BF24B5"/>
    <w:rsid w:val="00C105E6"/>
    <w:rsid w:val="00C12881"/>
    <w:rsid w:val="00C97A9E"/>
    <w:rsid w:val="00CA4794"/>
    <w:rsid w:val="00CB22EA"/>
    <w:rsid w:val="00CB700C"/>
    <w:rsid w:val="00CF44AE"/>
    <w:rsid w:val="00D04D72"/>
    <w:rsid w:val="00D05414"/>
    <w:rsid w:val="00D1453E"/>
    <w:rsid w:val="00DC5DAC"/>
    <w:rsid w:val="00E03A11"/>
    <w:rsid w:val="00E10B8E"/>
    <w:rsid w:val="00E14341"/>
    <w:rsid w:val="00E2550F"/>
    <w:rsid w:val="00E37266"/>
    <w:rsid w:val="00E43436"/>
    <w:rsid w:val="00E541AC"/>
    <w:rsid w:val="00E552FB"/>
    <w:rsid w:val="00EC0ED6"/>
    <w:rsid w:val="00EE3971"/>
    <w:rsid w:val="00F11F58"/>
    <w:rsid w:val="00F73F9A"/>
    <w:rsid w:val="00FB7E9A"/>
    <w:rsid w:val="00FF2350"/>
    <w:rsid w:val="063039AE"/>
    <w:rsid w:val="11E82072"/>
    <w:rsid w:val="325711DA"/>
    <w:rsid w:val="3F0E11F9"/>
    <w:rsid w:val="5CA97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Char"/>
    <w:basedOn w:val="7"/>
    <w:link w:val="5"/>
    <w:uiPriority w:val="0"/>
    <w:rPr>
      <w:rFonts w:ascii="Calibri" w:hAnsi="Calibri" w:eastAsia="宋体" w:cs="Times New Roman"/>
      <w:sz w:val="18"/>
      <w:szCs w:val="18"/>
    </w:rPr>
  </w:style>
  <w:style w:type="character" w:customStyle="1" w:styleId="10">
    <w:name w:val="页脚 Char"/>
    <w:basedOn w:val="7"/>
    <w:link w:val="4"/>
    <w:qFormat/>
    <w:uiPriority w:val="99"/>
    <w:rPr>
      <w:rFonts w:ascii="Calibri" w:hAnsi="Calibri" w:eastAsia="宋体" w:cs="Times New Roman"/>
      <w:sz w:val="18"/>
      <w:szCs w:val="18"/>
    </w:rPr>
  </w:style>
  <w:style w:type="character" w:customStyle="1" w:styleId="11">
    <w:name w:val="批注框文本 Char"/>
    <w:basedOn w:val="7"/>
    <w:link w:val="3"/>
    <w:semiHidden/>
    <w:qFormat/>
    <w:uiPriority w:val="99"/>
    <w:rPr>
      <w:rFonts w:ascii="Calibri" w:hAnsi="Calibri" w:eastAsia="宋体" w:cs="Times New Roman"/>
      <w:sz w:val="18"/>
      <w:szCs w:val="18"/>
    </w:rPr>
  </w:style>
  <w:style w:type="character" w:customStyle="1" w:styleId="12">
    <w:name w:val="日期 Char"/>
    <w:basedOn w:val="7"/>
    <w:link w:val="2"/>
    <w:semiHidden/>
    <w:qFormat/>
    <w:uiPriority w:val="99"/>
    <w:rPr>
      <w:rFonts w:ascii="Calibri" w:hAnsi="Calibri" w:eastAsia="宋体" w:cs="Times New Roman"/>
    </w:rPr>
  </w:style>
  <w:style w:type="paragraph" w:styleId="13">
    <w:name w:val="List Paragraph"/>
    <w:basedOn w:val="1"/>
    <w:qFormat/>
    <w:uiPriority w:val="34"/>
    <w:pPr>
      <w:ind w:firstLine="420" w:firstLineChars="200"/>
    </w:p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16</Pages>
  <Words>999</Words>
  <Characters>5698</Characters>
  <Lines>47</Lines>
  <Paragraphs>13</Paragraphs>
  <TotalTime>153</TotalTime>
  <ScaleCrop>false</ScaleCrop>
  <LinksUpToDate>false</LinksUpToDate>
  <CharactersWithSpaces>6684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2019-11-14T02:26:00Z</dcterms:created>
  <dc:creator>陈鑫</dc:creator>
  <cp:lastModifiedBy>尹学勇</cp:lastModifiedBy>
  <cp:lastPrinted>2020-02-06T07:18:00Z</cp:lastPrinted>
  <dcterms:modified xsi:type="dcterms:W3CDTF">2020-02-06T07:32:59Z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